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18" w:rsidRPr="00AA71DD" w:rsidRDefault="00AA71DD" w:rsidP="00664318">
      <w:pPr>
        <w:jc w:val="center"/>
        <w:rPr>
          <w:b/>
          <w:sz w:val="28"/>
          <w:szCs w:val="28"/>
          <w:lang w:val="sk-SK"/>
        </w:rPr>
      </w:pPr>
      <w:r w:rsidRPr="00AA71DD">
        <w:rPr>
          <w:b/>
          <w:sz w:val="28"/>
          <w:szCs w:val="28"/>
          <w:lang w:val="sk-SK"/>
        </w:rPr>
        <w:t>VŠEOBECNE ZÁVÄZNÉ NARIADENIE OBCE RÁZTOKA</w:t>
      </w:r>
    </w:p>
    <w:p w:rsidR="00AA71DD" w:rsidRPr="00AA71DD" w:rsidRDefault="00AA71DD" w:rsidP="00664318">
      <w:pPr>
        <w:jc w:val="center"/>
        <w:rPr>
          <w:b/>
          <w:sz w:val="28"/>
          <w:szCs w:val="28"/>
          <w:lang w:val="sk-SK"/>
        </w:rPr>
      </w:pPr>
      <w:r w:rsidRPr="00AA71DD">
        <w:rPr>
          <w:b/>
          <w:sz w:val="28"/>
          <w:szCs w:val="28"/>
          <w:lang w:val="sk-SK"/>
        </w:rPr>
        <w:t>č. 4/2023, ktorým sa mení a dopĺňa záväzné nariadenie č. 51/2020</w:t>
      </w:r>
    </w:p>
    <w:p w:rsidR="00AA71DD" w:rsidRDefault="00AA71DD" w:rsidP="00664318">
      <w:pPr>
        <w:jc w:val="center"/>
        <w:rPr>
          <w:b/>
          <w:lang w:val="sk-SK"/>
        </w:rPr>
      </w:pPr>
    </w:p>
    <w:p w:rsidR="00AA71DD" w:rsidRDefault="00AA71DD" w:rsidP="00664318">
      <w:pPr>
        <w:jc w:val="center"/>
        <w:rPr>
          <w:b/>
          <w:sz w:val="28"/>
          <w:szCs w:val="28"/>
          <w:lang w:val="sk-SK"/>
        </w:rPr>
      </w:pPr>
      <w:r w:rsidRPr="00AA71DD">
        <w:rPr>
          <w:b/>
          <w:sz w:val="28"/>
          <w:szCs w:val="28"/>
          <w:lang w:val="sk-SK"/>
        </w:rPr>
        <w:t>PREVÁDZKOVÝ PORIADOK POHREBISKA</w:t>
      </w:r>
    </w:p>
    <w:p w:rsidR="00AA71DD" w:rsidRDefault="00AA71DD" w:rsidP="00664318">
      <w:pPr>
        <w:jc w:val="center"/>
        <w:rPr>
          <w:b/>
          <w:sz w:val="28"/>
          <w:szCs w:val="28"/>
          <w:lang w:val="sk-SK"/>
        </w:rPr>
      </w:pPr>
    </w:p>
    <w:p w:rsidR="00AA71DD" w:rsidRDefault="00AA71DD" w:rsidP="00AA71DD">
      <w:pPr>
        <w:spacing w:after="8" w:line="237" w:lineRule="auto"/>
        <w:ind w:right="1182"/>
        <w:rPr>
          <w:i/>
        </w:rPr>
      </w:pPr>
      <w:r w:rsidRPr="00AD55F1">
        <w:rPr>
          <w:i/>
        </w:rPr>
        <w:t xml:space="preserve">Schválené Obecným zastupiteľstvom obce Ráztoke dňa </w:t>
      </w:r>
      <w:r>
        <w:rPr>
          <w:i/>
        </w:rPr>
        <w:t>14.12.2023</w:t>
      </w:r>
      <w:r w:rsidRPr="00AD55F1">
        <w:rPr>
          <w:i/>
        </w:rPr>
        <w:t xml:space="preserve">  uznesením </w:t>
      </w:r>
    </w:p>
    <w:p w:rsidR="00AA71DD" w:rsidRPr="00AD55F1" w:rsidRDefault="00AA71DD" w:rsidP="00AA71DD">
      <w:pPr>
        <w:spacing w:after="8" w:line="237" w:lineRule="auto"/>
        <w:ind w:right="1182"/>
      </w:pPr>
      <w:r w:rsidRPr="00AD55F1">
        <w:rPr>
          <w:i/>
        </w:rPr>
        <w:t xml:space="preserve">č. </w:t>
      </w:r>
      <w:r>
        <w:rPr>
          <w:i/>
        </w:rPr>
        <w:t>34/2023.</w:t>
      </w:r>
    </w:p>
    <w:p w:rsidR="00AA71DD" w:rsidRDefault="00AA71DD" w:rsidP="00AA71DD">
      <w:pPr>
        <w:spacing w:line="259" w:lineRule="auto"/>
      </w:pPr>
      <w:r>
        <w:rPr>
          <w:b/>
          <w:i/>
        </w:rPr>
        <w:t xml:space="preserve"> </w:t>
      </w:r>
    </w:p>
    <w:p w:rsidR="00AA71DD" w:rsidRDefault="00AA71DD" w:rsidP="00AA71DD">
      <w:pPr>
        <w:spacing w:line="259" w:lineRule="auto"/>
      </w:pPr>
      <w:r>
        <w:rPr>
          <w:b/>
          <w:i/>
        </w:rPr>
        <w:t xml:space="preserve"> </w:t>
      </w:r>
    </w:p>
    <w:p w:rsidR="00AA71DD" w:rsidRPr="00AD55F1" w:rsidRDefault="00AA71DD" w:rsidP="00AA71DD">
      <w:pPr>
        <w:spacing w:line="259" w:lineRule="auto"/>
      </w:pPr>
      <w:r>
        <w:rPr>
          <w:b/>
          <w:i/>
        </w:rPr>
        <w:t xml:space="preserve"> </w:t>
      </w:r>
      <w:r w:rsidRPr="00AD55F1">
        <w:rPr>
          <w:b/>
          <w:i/>
        </w:rPr>
        <w:t>Návrh všeobecne záväzného nariadenia</w:t>
      </w:r>
    </w:p>
    <w:tbl>
      <w:tblPr>
        <w:tblStyle w:val="Mriekatabuky"/>
        <w:tblW w:w="0" w:type="auto"/>
        <w:tblLook w:val="04A0" w:firstRow="1" w:lastRow="0" w:firstColumn="1" w:lastColumn="0" w:noHBand="0" w:noVBand="1"/>
      </w:tblPr>
      <w:tblGrid>
        <w:gridCol w:w="4531"/>
        <w:gridCol w:w="4531"/>
      </w:tblGrid>
      <w:tr w:rsidR="00AA71DD" w:rsidRPr="00AD55F1" w:rsidTr="00AC340E">
        <w:tc>
          <w:tcPr>
            <w:tcW w:w="4532" w:type="dxa"/>
          </w:tcPr>
          <w:p w:rsidR="00AA71DD" w:rsidRPr="00AD55F1" w:rsidRDefault="00AA71DD" w:rsidP="00AC340E">
            <w:pPr>
              <w:spacing w:after="155" w:line="259" w:lineRule="auto"/>
            </w:pPr>
            <w:r w:rsidRPr="00AD55F1">
              <w:t>Vyvesený na úradnej tabuli</w:t>
            </w:r>
          </w:p>
        </w:tc>
        <w:tc>
          <w:tcPr>
            <w:tcW w:w="4532" w:type="dxa"/>
          </w:tcPr>
          <w:p w:rsidR="00AA71DD" w:rsidRPr="00AD55F1" w:rsidRDefault="00AA71DD" w:rsidP="00AC340E">
            <w:pPr>
              <w:spacing w:after="155" w:line="259" w:lineRule="auto"/>
            </w:pPr>
            <w:r>
              <w:t>27.11.2023</w:t>
            </w:r>
          </w:p>
        </w:tc>
      </w:tr>
      <w:tr w:rsidR="00AA71DD" w:rsidRPr="00AD55F1" w:rsidTr="00AC340E">
        <w:tc>
          <w:tcPr>
            <w:tcW w:w="4532" w:type="dxa"/>
          </w:tcPr>
          <w:p w:rsidR="00AA71DD" w:rsidRPr="00AD55F1" w:rsidRDefault="00AA71DD" w:rsidP="00AC340E">
            <w:pPr>
              <w:spacing w:after="155" w:line="259" w:lineRule="auto"/>
            </w:pPr>
            <w:r w:rsidRPr="00AD55F1">
              <w:t>Zverejnený na internetovej stránke obce v dňoch</w:t>
            </w:r>
          </w:p>
        </w:tc>
        <w:tc>
          <w:tcPr>
            <w:tcW w:w="4532" w:type="dxa"/>
          </w:tcPr>
          <w:p w:rsidR="00AA71DD" w:rsidRPr="00AD55F1" w:rsidRDefault="00AA71DD" w:rsidP="00AA71DD">
            <w:pPr>
              <w:spacing w:after="155" w:line="259" w:lineRule="auto"/>
            </w:pPr>
            <w:r>
              <w:t>27.11.2023-13.12.2023</w:t>
            </w:r>
          </w:p>
        </w:tc>
      </w:tr>
      <w:tr w:rsidR="00AA71DD" w:rsidRPr="00AD55F1" w:rsidTr="00AC340E">
        <w:tc>
          <w:tcPr>
            <w:tcW w:w="4532" w:type="dxa"/>
          </w:tcPr>
          <w:p w:rsidR="00AA71DD" w:rsidRPr="00AD55F1" w:rsidRDefault="00AA71DD" w:rsidP="00AC340E">
            <w:pPr>
              <w:spacing w:after="155" w:line="259" w:lineRule="auto"/>
            </w:pPr>
            <w:r w:rsidRPr="00AD55F1">
              <w:t>Zverejnený na elektronickej úradnej tabuli v dňoch</w:t>
            </w:r>
          </w:p>
        </w:tc>
        <w:tc>
          <w:tcPr>
            <w:tcW w:w="4532" w:type="dxa"/>
          </w:tcPr>
          <w:p w:rsidR="00AA71DD" w:rsidRPr="00AD55F1" w:rsidRDefault="00AA71DD" w:rsidP="00AA71DD">
            <w:pPr>
              <w:spacing w:after="155" w:line="259" w:lineRule="auto"/>
            </w:pPr>
            <w:r>
              <w:t>27.11.2023-13.12.2023</w:t>
            </w:r>
          </w:p>
        </w:tc>
      </w:tr>
      <w:tr w:rsidR="00AA71DD" w:rsidRPr="00AD55F1" w:rsidTr="00AC340E">
        <w:tc>
          <w:tcPr>
            <w:tcW w:w="4532" w:type="dxa"/>
          </w:tcPr>
          <w:p w:rsidR="00AA71DD" w:rsidRPr="00AD55F1" w:rsidRDefault="00AA71DD" w:rsidP="00AC340E">
            <w:pPr>
              <w:spacing w:after="155" w:line="259" w:lineRule="auto"/>
            </w:pPr>
            <w:r w:rsidRPr="00AD55F1">
              <w:t>Zvesené z úradnej tabule dňa</w:t>
            </w:r>
          </w:p>
        </w:tc>
        <w:tc>
          <w:tcPr>
            <w:tcW w:w="4532" w:type="dxa"/>
          </w:tcPr>
          <w:p w:rsidR="00AA71DD" w:rsidRPr="00AD55F1" w:rsidRDefault="00AA71DD" w:rsidP="00AC340E">
            <w:pPr>
              <w:spacing w:after="155" w:line="259" w:lineRule="auto"/>
            </w:pPr>
            <w:r>
              <w:t>13.12.2023</w:t>
            </w:r>
          </w:p>
        </w:tc>
      </w:tr>
      <w:tr w:rsidR="00AA71DD" w:rsidRPr="00AD55F1" w:rsidTr="00AC340E">
        <w:tc>
          <w:tcPr>
            <w:tcW w:w="4532" w:type="dxa"/>
          </w:tcPr>
          <w:p w:rsidR="00AA71DD" w:rsidRPr="00AD55F1" w:rsidRDefault="00AA71DD" w:rsidP="00AC340E">
            <w:pPr>
              <w:spacing w:after="155" w:line="259" w:lineRule="auto"/>
            </w:pPr>
            <w:r w:rsidRPr="00AD55F1">
              <w:t>Lehota na predloženie pripomienok k návrhu VZN</w:t>
            </w:r>
          </w:p>
        </w:tc>
        <w:tc>
          <w:tcPr>
            <w:tcW w:w="4532" w:type="dxa"/>
          </w:tcPr>
          <w:p w:rsidR="00AA71DD" w:rsidRPr="00AD55F1" w:rsidRDefault="00AA71DD" w:rsidP="00AC340E">
            <w:pPr>
              <w:spacing w:after="155" w:line="259" w:lineRule="auto"/>
            </w:pPr>
            <w:r>
              <w:t>12.12.2023</w:t>
            </w:r>
          </w:p>
        </w:tc>
      </w:tr>
      <w:tr w:rsidR="00AA71DD" w:rsidRPr="00AD55F1" w:rsidTr="00AC340E">
        <w:tc>
          <w:tcPr>
            <w:tcW w:w="4532" w:type="dxa"/>
          </w:tcPr>
          <w:p w:rsidR="00AA71DD" w:rsidRPr="00AD55F1" w:rsidRDefault="00AA71DD" w:rsidP="00AC340E">
            <w:pPr>
              <w:spacing w:after="155" w:line="259" w:lineRule="auto"/>
            </w:pPr>
            <w:r w:rsidRPr="00AD55F1">
              <w:t>Doručené pripomienky (počet)</w:t>
            </w:r>
          </w:p>
        </w:tc>
        <w:tc>
          <w:tcPr>
            <w:tcW w:w="4532" w:type="dxa"/>
          </w:tcPr>
          <w:p w:rsidR="00AA71DD" w:rsidRPr="00AD55F1" w:rsidRDefault="00AA71DD" w:rsidP="00AC340E">
            <w:pPr>
              <w:spacing w:after="155" w:line="259" w:lineRule="auto"/>
            </w:pPr>
            <w:r w:rsidRPr="00AD55F1">
              <w:t>0</w:t>
            </w:r>
          </w:p>
        </w:tc>
      </w:tr>
      <w:tr w:rsidR="00AA71DD" w:rsidRPr="00AD55F1" w:rsidTr="00AC340E">
        <w:tc>
          <w:tcPr>
            <w:tcW w:w="4532" w:type="dxa"/>
          </w:tcPr>
          <w:p w:rsidR="00AA71DD" w:rsidRPr="00AD55F1" w:rsidRDefault="00AA71DD" w:rsidP="00AC340E">
            <w:pPr>
              <w:spacing w:after="155" w:line="259" w:lineRule="auto"/>
            </w:pPr>
            <w:r w:rsidRPr="00AD55F1">
              <w:t>Vyhodnotenie pripomienok k návrhu VZN dňa</w:t>
            </w:r>
          </w:p>
        </w:tc>
        <w:tc>
          <w:tcPr>
            <w:tcW w:w="4532" w:type="dxa"/>
          </w:tcPr>
          <w:p w:rsidR="00AA71DD" w:rsidRPr="00AD55F1" w:rsidRDefault="00AA71DD" w:rsidP="00AC340E">
            <w:pPr>
              <w:spacing w:after="155" w:line="259" w:lineRule="auto"/>
            </w:pPr>
            <w:r>
              <w:t>14.12.2023</w:t>
            </w:r>
          </w:p>
        </w:tc>
      </w:tr>
    </w:tbl>
    <w:p w:rsidR="00AA71DD" w:rsidRPr="00AD55F1" w:rsidRDefault="00AA71DD" w:rsidP="00AA71DD">
      <w:pPr>
        <w:spacing w:after="155" w:line="259" w:lineRule="auto"/>
      </w:pPr>
    </w:p>
    <w:p w:rsidR="00AA71DD" w:rsidRPr="00AD55F1" w:rsidRDefault="00AA71DD" w:rsidP="00AA71DD">
      <w:pPr>
        <w:spacing w:after="155" w:line="259" w:lineRule="auto"/>
        <w:rPr>
          <w:b/>
          <w:i/>
        </w:rPr>
      </w:pPr>
      <w:r w:rsidRPr="00AD55F1">
        <w:rPr>
          <w:rFonts w:ascii="Calibri" w:eastAsia="Calibri" w:hAnsi="Calibri" w:cs="Calibri"/>
          <w:b/>
          <w:i/>
        </w:rPr>
        <w:t xml:space="preserve"> </w:t>
      </w:r>
      <w:r w:rsidRPr="00AD55F1">
        <w:rPr>
          <w:rFonts w:eastAsia="Calibri"/>
          <w:b/>
          <w:i/>
        </w:rPr>
        <w:t>Schválené Všeobecne záväzné nariadenie</w:t>
      </w:r>
    </w:p>
    <w:tbl>
      <w:tblPr>
        <w:tblStyle w:val="Mriekatabuky"/>
        <w:tblW w:w="0" w:type="auto"/>
        <w:tblLook w:val="04A0" w:firstRow="1" w:lastRow="0" w:firstColumn="1" w:lastColumn="0" w:noHBand="0" w:noVBand="1"/>
      </w:tblPr>
      <w:tblGrid>
        <w:gridCol w:w="4531"/>
        <w:gridCol w:w="4531"/>
      </w:tblGrid>
      <w:tr w:rsidR="00AA71DD" w:rsidRPr="00AD55F1" w:rsidTr="00AC340E">
        <w:tc>
          <w:tcPr>
            <w:tcW w:w="4532" w:type="dxa"/>
          </w:tcPr>
          <w:p w:rsidR="00AA71DD" w:rsidRPr="00AD55F1" w:rsidRDefault="00AA71DD" w:rsidP="00AC340E">
            <w:pPr>
              <w:spacing w:after="155" w:line="259" w:lineRule="auto"/>
            </w:pPr>
            <w:r w:rsidRPr="00AD55F1">
              <w:t>Vyvesené na úradnej tabuli obce dňa</w:t>
            </w:r>
          </w:p>
        </w:tc>
        <w:tc>
          <w:tcPr>
            <w:tcW w:w="4532" w:type="dxa"/>
          </w:tcPr>
          <w:p w:rsidR="00AA71DD" w:rsidRPr="00AD55F1" w:rsidRDefault="00AA71DD" w:rsidP="00AC340E">
            <w:pPr>
              <w:spacing w:after="155" w:line="259" w:lineRule="auto"/>
            </w:pPr>
            <w:r>
              <w:t>15.12.2023</w:t>
            </w:r>
          </w:p>
        </w:tc>
      </w:tr>
      <w:tr w:rsidR="00AA71DD" w:rsidRPr="00AD55F1" w:rsidTr="00AC340E">
        <w:tc>
          <w:tcPr>
            <w:tcW w:w="4532" w:type="dxa"/>
          </w:tcPr>
          <w:p w:rsidR="00AA71DD" w:rsidRPr="00AD55F1" w:rsidRDefault="00AA71DD" w:rsidP="00AC340E">
            <w:pPr>
              <w:spacing w:after="155" w:line="259" w:lineRule="auto"/>
            </w:pPr>
            <w:r w:rsidRPr="00AD55F1">
              <w:t>Zvesené z úradnej tabuli obce dňa</w:t>
            </w:r>
          </w:p>
        </w:tc>
        <w:tc>
          <w:tcPr>
            <w:tcW w:w="4532" w:type="dxa"/>
          </w:tcPr>
          <w:p w:rsidR="00AA71DD" w:rsidRPr="00AD55F1" w:rsidRDefault="00AA71DD" w:rsidP="00AC340E">
            <w:pPr>
              <w:spacing w:after="155" w:line="259" w:lineRule="auto"/>
            </w:pPr>
            <w:r>
              <w:t>29.12.2023</w:t>
            </w:r>
          </w:p>
        </w:tc>
      </w:tr>
      <w:tr w:rsidR="00AA71DD" w:rsidRPr="00AD55F1" w:rsidTr="00AC340E">
        <w:tc>
          <w:tcPr>
            <w:tcW w:w="4532" w:type="dxa"/>
          </w:tcPr>
          <w:p w:rsidR="00AA71DD" w:rsidRPr="00AD55F1" w:rsidRDefault="00AA71DD" w:rsidP="00AC340E">
            <w:pPr>
              <w:spacing w:after="155" w:line="259" w:lineRule="auto"/>
            </w:pPr>
            <w:r w:rsidRPr="00AD55F1">
              <w:t>Zverejnené na internetovej stránke</w:t>
            </w:r>
          </w:p>
        </w:tc>
        <w:tc>
          <w:tcPr>
            <w:tcW w:w="4532" w:type="dxa"/>
          </w:tcPr>
          <w:p w:rsidR="00AA71DD" w:rsidRPr="00AD55F1" w:rsidRDefault="00AA71DD" w:rsidP="00AC340E">
            <w:pPr>
              <w:spacing w:after="155" w:line="259" w:lineRule="auto"/>
            </w:pPr>
            <w:r>
              <w:t>15.12.2023</w:t>
            </w:r>
          </w:p>
        </w:tc>
      </w:tr>
      <w:tr w:rsidR="00AA71DD" w:rsidRPr="00AD55F1" w:rsidTr="00AC340E">
        <w:tc>
          <w:tcPr>
            <w:tcW w:w="4532" w:type="dxa"/>
          </w:tcPr>
          <w:p w:rsidR="00AA71DD" w:rsidRPr="00AD55F1" w:rsidRDefault="00AA71DD" w:rsidP="00AC340E">
            <w:pPr>
              <w:spacing w:after="155" w:line="259" w:lineRule="auto"/>
            </w:pPr>
            <w:r w:rsidRPr="00AD55F1">
              <w:t>Zverejnené na elektronickej úradnej tabuli</w:t>
            </w:r>
          </w:p>
        </w:tc>
        <w:tc>
          <w:tcPr>
            <w:tcW w:w="4532" w:type="dxa"/>
          </w:tcPr>
          <w:p w:rsidR="00AA71DD" w:rsidRPr="00AD55F1" w:rsidRDefault="00AA71DD" w:rsidP="00AC340E">
            <w:pPr>
              <w:spacing w:after="155" w:line="259" w:lineRule="auto"/>
            </w:pPr>
            <w:r>
              <w:t>15.12.2023</w:t>
            </w:r>
          </w:p>
        </w:tc>
      </w:tr>
      <w:tr w:rsidR="00AA71DD" w:rsidTr="00AC340E">
        <w:tc>
          <w:tcPr>
            <w:tcW w:w="4532" w:type="dxa"/>
          </w:tcPr>
          <w:p w:rsidR="00AA71DD" w:rsidRPr="00AD55F1" w:rsidRDefault="00AA71DD" w:rsidP="00AC340E">
            <w:pPr>
              <w:spacing w:after="155" w:line="259" w:lineRule="auto"/>
              <w:rPr>
                <w:b/>
                <w:sz w:val="28"/>
                <w:szCs w:val="28"/>
              </w:rPr>
            </w:pPr>
            <w:r w:rsidRPr="00AD55F1">
              <w:rPr>
                <w:b/>
                <w:sz w:val="28"/>
                <w:szCs w:val="28"/>
              </w:rPr>
              <w:t>Nadobúda účinnosť dňom</w:t>
            </w:r>
          </w:p>
        </w:tc>
        <w:tc>
          <w:tcPr>
            <w:tcW w:w="4532" w:type="dxa"/>
          </w:tcPr>
          <w:p w:rsidR="00AA71DD" w:rsidRPr="00AD55F1" w:rsidRDefault="00AA71DD" w:rsidP="00AC340E">
            <w:pPr>
              <w:spacing w:after="155" w:line="259" w:lineRule="auto"/>
              <w:rPr>
                <w:b/>
                <w:sz w:val="28"/>
                <w:szCs w:val="28"/>
              </w:rPr>
            </w:pPr>
            <w:r>
              <w:rPr>
                <w:b/>
                <w:sz w:val="28"/>
                <w:szCs w:val="28"/>
              </w:rPr>
              <w:t>01.01.2024</w:t>
            </w:r>
          </w:p>
        </w:tc>
      </w:tr>
    </w:tbl>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Default="00AA71DD" w:rsidP="00664318">
      <w:pPr>
        <w:jc w:val="center"/>
        <w:rPr>
          <w:b/>
          <w:sz w:val="28"/>
          <w:szCs w:val="28"/>
          <w:lang w:val="sk-SK"/>
        </w:rPr>
      </w:pPr>
    </w:p>
    <w:p w:rsidR="00AA71DD" w:rsidRPr="00AA71DD" w:rsidRDefault="00AA71DD" w:rsidP="00664318">
      <w:pPr>
        <w:jc w:val="center"/>
        <w:rPr>
          <w:b/>
          <w:sz w:val="28"/>
          <w:szCs w:val="28"/>
          <w:lang w:val="sk-SK"/>
        </w:rPr>
      </w:pPr>
    </w:p>
    <w:p w:rsidR="00664318" w:rsidRDefault="00664318" w:rsidP="00664318">
      <w:pPr>
        <w:jc w:val="center"/>
        <w:rPr>
          <w:b/>
          <w:lang w:val="sk-SK"/>
        </w:rPr>
      </w:pPr>
    </w:p>
    <w:p w:rsidR="00134A45" w:rsidRDefault="00AA71DD" w:rsidP="00664318">
      <w:pPr>
        <w:jc w:val="center"/>
      </w:pPr>
      <w:r>
        <w:lastRenderedPageBreak/>
        <w:t xml:space="preserve">Obecné zastupiteľstvo obce Rázoka uznesením č. </w:t>
      </w:r>
      <w:r w:rsidR="00134A45">
        <w:t>34/2023</w:t>
      </w:r>
      <w:r>
        <w:t xml:space="preserve"> schválilo dňa </w:t>
      </w:r>
      <w:r w:rsidR="00134A45">
        <w:t>14.12.2023</w:t>
      </w:r>
      <w:r>
        <w:t xml:space="preserve"> v zmysle §18 ods. 2 zákona č. 131/2010 Z. z. o pohrebníctve Všeobecne záväzné nariadenie č. </w:t>
      </w:r>
      <w:r w:rsidR="00134A45">
        <w:t>4/2023</w:t>
      </w:r>
      <w:r>
        <w:t xml:space="preserve"> ktorým sa schvaľuje Prevádzkový poriadok pohrebiska </w:t>
      </w:r>
      <w:r w:rsidR="00134A45">
        <w:t>obce Ráztoka.</w:t>
      </w:r>
    </w:p>
    <w:p w:rsidR="00134A45" w:rsidRDefault="00134A45" w:rsidP="00664318">
      <w:pPr>
        <w:jc w:val="center"/>
      </w:pPr>
    </w:p>
    <w:p w:rsidR="00664318" w:rsidRDefault="00AA71DD" w:rsidP="00664318">
      <w:pPr>
        <w:jc w:val="center"/>
        <w:rPr>
          <w:lang w:val="sk-SK"/>
        </w:rPr>
      </w:pPr>
      <w:r>
        <w:t xml:space="preserve"> </w:t>
      </w:r>
      <w:r w:rsidR="00251C4F">
        <w:rPr>
          <w:lang w:val="sk-SK"/>
        </w:rPr>
        <w:t>Čl.</w:t>
      </w:r>
      <w:r w:rsidR="00664318">
        <w:rPr>
          <w:lang w:val="sk-SK"/>
        </w:rPr>
        <w:t xml:space="preserve"> 1</w:t>
      </w:r>
    </w:p>
    <w:p w:rsidR="00664318" w:rsidRDefault="00664318" w:rsidP="00664318">
      <w:pPr>
        <w:jc w:val="center"/>
        <w:rPr>
          <w:lang w:val="sk-SK"/>
        </w:rPr>
      </w:pPr>
      <w:r>
        <w:rPr>
          <w:lang w:val="sk-SK"/>
        </w:rPr>
        <w:t>Predmet úpravy</w:t>
      </w:r>
    </w:p>
    <w:p w:rsidR="00664318" w:rsidRDefault="00664318" w:rsidP="00664318">
      <w:pPr>
        <w:jc w:val="center"/>
        <w:rPr>
          <w:lang w:val="sk-SK"/>
        </w:rPr>
      </w:pPr>
    </w:p>
    <w:p w:rsidR="00664318" w:rsidRDefault="00664318" w:rsidP="00664318">
      <w:pPr>
        <w:jc w:val="both"/>
        <w:rPr>
          <w:lang w:val="sk-SK"/>
        </w:rPr>
      </w:pPr>
      <w:r>
        <w:rPr>
          <w:lang w:val="sk-SK"/>
        </w:rPr>
        <w:t xml:space="preserve">     Tento prevádzkový poriadok pohrebiska domu smútku obce Ráztoka (ďalej len „prevádzkový poriadok“) upravuje rozsah služieb, poskytovaných v dom</w:t>
      </w:r>
      <w:r w:rsidR="008E1127">
        <w:rPr>
          <w:lang w:val="sk-SK"/>
        </w:rPr>
        <w:t>e</w:t>
      </w:r>
      <w:r>
        <w:rPr>
          <w:lang w:val="sk-SK"/>
        </w:rPr>
        <w:t xml:space="preserve"> smútku</w:t>
      </w:r>
      <w:r w:rsidR="008E1127">
        <w:rPr>
          <w:lang w:val="sk-SK"/>
        </w:rPr>
        <w:t xml:space="preserve"> a</w:t>
      </w:r>
      <w:r>
        <w:rPr>
          <w:lang w:val="sk-SK"/>
        </w:rPr>
        <w:t xml:space="preserve"> na pohrebisku, povinnosti prevádzkovateľa domu smútku a pohrebiska, povinnosti nájomcu hrobového miesta, povinnosti návštevníkov pohrebiska a cenník služieb.</w:t>
      </w:r>
    </w:p>
    <w:p w:rsidR="00664318" w:rsidRDefault="00664318" w:rsidP="00664318">
      <w:pPr>
        <w:jc w:val="both"/>
        <w:rPr>
          <w:lang w:val="sk-SK"/>
        </w:rPr>
      </w:pPr>
    </w:p>
    <w:p w:rsidR="00664318" w:rsidRDefault="00251C4F" w:rsidP="00664318">
      <w:pPr>
        <w:jc w:val="center"/>
        <w:rPr>
          <w:lang w:val="sk-SK"/>
        </w:rPr>
      </w:pPr>
      <w:r>
        <w:rPr>
          <w:lang w:val="sk-SK"/>
        </w:rPr>
        <w:t>Čl.</w:t>
      </w:r>
      <w:r w:rsidR="00664318">
        <w:rPr>
          <w:lang w:val="sk-SK"/>
        </w:rPr>
        <w:t xml:space="preserve"> 2</w:t>
      </w:r>
    </w:p>
    <w:p w:rsidR="00664318" w:rsidRDefault="00664318" w:rsidP="00664318">
      <w:pPr>
        <w:jc w:val="center"/>
        <w:rPr>
          <w:lang w:val="sk-SK"/>
        </w:rPr>
      </w:pPr>
      <w:r>
        <w:rPr>
          <w:lang w:val="sk-SK"/>
        </w:rPr>
        <w:t>Prevádzkovateľ domu smútku a pohrebiska</w:t>
      </w:r>
    </w:p>
    <w:p w:rsidR="00664318" w:rsidRDefault="00664318" w:rsidP="00664318">
      <w:pPr>
        <w:jc w:val="center"/>
        <w:rPr>
          <w:lang w:val="sk-SK"/>
        </w:rPr>
      </w:pPr>
    </w:p>
    <w:p w:rsidR="00664318" w:rsidRDefault="004E3300" w:rsidP="00664318">
      <w:pPr>
        <w:jc w:val="both"/>
        <w:rPr>
          <w:lang w:val="sk-SK"/>
        </w:rPr>
      </w:pPr>
      <w:r>
        <w:rPr>
          <w:lang w:val="sk-SK"/>
        </w:rPr>
        <w:t xml:space="preserve">   Dom smútku a pohrebisko prevádzkuje obec Ráztoka (ďalej len „ prevádzkovateľ pohrebiska“).</w:t>
      </w:r>
    </w:p>
    <w:p w:rsidR="004E3300" w:rsidRDefault="004E3300" w:rsidP="00664318">
      <w:pPr>
        <w:jc w:val="both"/>
        <w:rPr>
          <w:lang w:val="sk-SK"/>
        </w:rPr>
      </w:pPr>
    </w:p>
    <w:p w:rsidR="004E3300" w:rsidRDefault="00251C4F" w:rsidP="004E3300">
      <w:pPr>
        <w:jc w:val="center"/>
        <w:rPr>
          <w:lang w:val="sk-SK"/>
        </w:rPr>
      </w:pPr>
      <w:r>
        <w:rPr>
          <w:lang w:val="sk-SK"/>
        </w:rPr>
        <w:t>Čl.</w:t>
      </w:r>
      <w:r w:rsidR="004E3300">
        <w:rPr>
          <w:lang w:val="sk-SK"/>
        </w:rPr>
        <w:t xml:space="preserve"> 3</w:t>
      </w:r>
    </w:p>
    <w:p w:rsidR="004E3300" w:rsidRDefault="004E3300" w:rsidP="004E3300">
      <w:pPr>
        <w:jc w:val="center"/>
        <w:rPr>
          <w:lang w:val="sk-SK"/>
        </w:rPr>
      </w:pPr>
      <w:r>
        <w:rPr>
          <w:lang w:val="sk-SK"/>
        </w:rPr>
        <w:t>Rozsah služieb poskytovaných v dome smútku</w:t>
      </w:r>
    </w:p>
    <w:p w:rsidR="004E3300" w:rsidRDefault="004E3300" w:rsidP="00664318">
      <w:pPr>
        <w:jc w:val="both"/>
        <w:rPr>
          <w:lang w:val="sk-SK"/>
        </w:rPr>
      </w:pPr>
    </w:p>
    <w:p w:rsidR="004E3300" w:rsidRDefault="004E3300" w:rsidP="00664318">
      <w:pPr>
        <w:jc w:val="both"/>
        <w:rPr>
          <w:lang w:val="sk-SK"/>
        </w:rPr>
      </w:pPr>
      <w:r>
        <w:rPr>
          <w:lang w:val="sk-SK"/>
        </w:rPr>
        <w:t xml:space="preserve">   Prevádzkovateľ poskytuje v dome smútku služby:</w:t>
      </w:r>
    </w:p>
    <w:p w:rsidR="004E3300" w:rsidRDefault="004E3300" w:rsidP="004E3300">
      <w:pPr>
        <w:numPr>
          <w:ilvl w:val="0"/>
          <w:numId w:val="1"/>
        </w:numPr>
        <w:jc w:val="both"/>
        <w:rPr>
          <w:lang w:val="sk-SK"/>
        </w:rPr>
      </w:pPr>
      <w:r>
        <w:rPr>
          <w:lang w:val="sk-SK"/>
        </w:rPr>
        <w:t>chladiace zariadenie na dočasné uloženie ľudských pozostatkov,</w:t>
      </w:r>
    </w:p>
    <w:p w:rsidR="004E3300" w:rsidRDefault="004E3300" w:rsidP="004E3300">
      <w:pPr>
        <w:numPr>
          <w:ilvl w:val="0"/>
          <w:numId w:val="1"/>
        </w:numPr>
        <w:jc w:val="both"/>
        <w:rPr>
          <w:lang w:val="sk-SK"/>
        </w:rPr>
      </w:pPr>
      <w:r>
        <w:rPr>
          <w:lang w:val="sk-SK"/>
        </w:rPr>
        <w:t>obradnú sieň na vykonávanie smútočných obradov (podľa dohody s obstarávateľom pohrebu).</w:t>
      </w:r>
    </w:p>
    <w:p w:rsidR="004E3300" w:rsidRDefault="004E3300" w:rsidP="004E3300">
      <w:pPr>
        <w:ind w:left="360"/>
        <w:jc w:val="both"/>
        <w:rPr>
          <w:lang w:val="sk-SK"/>
        </w:rPr>
      </w:pPr>
    </w:p>
    <w:p w:rsidR="004E3300" w:rsidRDefault="00251C4F" w:rsidP="004E3300">
      <w:pPr>
        <w:ind w:left="360"/>
        <w:jc w:val="center"/>
        <w:rPr>
          <w:lang w:val="sk-SK"/>
        </w:rPr>
      </w:pPr>
      <w:r>
        <w:rPr>
          <w:lang w:val="sk-SK"/>
        </w:rPr>
        <w:t>Čl.</w:t>
      </w:r>
      <w:r w:rsidR="004E3300">
        <w:rPr>
          <w:lang w:val="sk-SK"/>
        </w:rPr>
        <w:t xml:space="preserve"> 4</w:t>
      </w:r>
    </w:p>
    <w:p w:rsidR="004E3300" w:rsidRDefault="004E3300" w:rsidP="004E3300">
      <w:pPr>
        <w:ind w:left="360"/>
        <w:jc w:val="center"/>
        <w:rPr>
          <w:lang w:val="sk-SK"/>
        </w:rPr>
      </w:pPr>
      <w:r>
        <w:rPr>
          <w:lang w:val="sk-SK"/>
        </w:rPr>
        <w:t>Správa domu smútku</w:t>
      </w:r>
    </w:p>
    <w:p w:rsidR="004E3300" w:rsidRDefault="004E3300" w:rsidP="004E3300">
      <w:pPr>
        <w:numPr>
          <w:ilvl w:val="0"/>
          <w:numId w:val="2"/>
        </w:numPr>
        <w:jc w:val="both"/>
        <w:rPr>
          <w:lang w:val="sk-SK"/>
        </w:rPr>
      </w:pPr>
      <w:r>
        <w:rPr>
          <w:lang w:val="sk-SK"/>
        </w:rPr>
        <w:t>Prevádzkovateľ zabezpečuje:</w:t>
      </w:r>
    </w:p>
    <w:p w:rsidR="004E3300" w:rsidRDefault="004E3300" w:rsidP="004E3300">
      <w:pPr>
        <w:numPr>
          <w:ilvl w:val="0"/>
          <w:numId w:val="3"/>
        </w:numPr>
        <w:jc w:val="both"/>
        <w:rPr>
          <w:lang w:val="sk-SK"/>
        </w:rPr>
      </w:pPr>
      <w:r>
        <w:rPr>
          <w:lang w:val="sk-SK"/>
        </w:rPr>
        <w:t>správu domu smútku a funkčnosť chladiacich zariadení,</w:t>
      </w:r>
    </w:p>
    <w:p w:rsidR="004E3300" w:rsidRDefault="004E3300" w:rsidP="004E3300">
      <w:pPr>
        <w:numPr>
          <w:ilvl w:val="0"/>
          <w:numId w:val="3"/>
        </w:numPr>
        <w:jc w:val="both"/>
        <w:rPr>
          <w:lang w:val="sk-SK"/>
        </w:rPr>
      </w:pPr>
      <w:r>
        <w:rPr>
          <w:lang w:val="sk-SK"/>
        </w:rPr>
        <w:t>prevzatie ľudských pozostatkov alebo ľudských ostatkov, ak je úmrtie doložené listom o prehliadke mŕtveho a štatistickým hlásením o úmrtí vystaveným lekárom. Ak ide v súvislosti s úmrtím o podozrenie zo spáchania trestného činu, len s písomným súhlasom orgánu činného v trestnom konaní.</w:t>
      </w:r>
    </w:p>
    <w:p w:rsidR="004E3300" w:rsidRDefault="004E3300" w:rsidP="004E3300">
      <w:pPr>
        <w:numPr>
          <w:ilvl w:val="0"/>
          <w:numId w:val="2"/>
        </w:numPr>
        <w:jc w:val="both"/>
        <w:rPr>
          <w:lang w:val="sk-SK"/>
        </w:rPr>
      </w:pPr>
      <w:r>
        <w:rPr>
          <w:lang w:val="sk-SK"/>
        </w:rPr>
        <w:t>Dom smútku slúži na:</w:t>
      </w:r>
    </w:p>
    <w:p w:rsidR="004E3300" w:rsidRDefault="004E3300" w:rsidP="004E3300">
      <w:pPr>
        <w:ind w:left="540"/>
        <w:jc w:val="both"/>
        <w:rPr>
          <w:lang w:val="sk-SK"/>
        </w:rPr>
      </w:pPr>
      <w:r>
        <w:rPr>
          <w:lang w:val="sk-SK"/>
        </w:rPr>
        <w:t>a) uloženie ľudských pozostatkov do času pochovania do chladiaceho zariadenia, ktoré zabezpečí trvalé udržanie teploty v rozmedzí 0º C až 5</w:t>
      </w:r>
      <w:r w:rsidRPr="004E3300">
        <w:rPr>
          <w:lang w:val="sk-SK"/>
        </w:rPr>
        <w:t xml:space="preserve"> </w:t>
      </w:r>
      <w:r>
        <w:rPr>
          <w:lang w:val="sk-SK"/>
        </w:rPr>
        <w:t xml:space="preserve">º C. ak doba od úmrtia do pochovania presiahne 14 dní alebo ak to vyžaduje stav  ľudských pozostatkov, tieto sa uložia do mraziaceho zariadenia, ktoré zabezpečí trvalé udržanie teploty nižšej ako </w:t>
      </w:r>
    </w:p>
    <w:p w:rsidR="004E3300" w:rsidRDefault="004E3300" w:rsidP="004E3300">
      <w:pPr>
        <w:ind w:left="540"/>
        <w:jc w:val="both"/>
        <w:rPr>
          <w:lang w:val="sk-SK"/>
        </w:rPr>
      </w:pPr>
      <w:r>
        <w:rPr>
          <w:lang w:val="sk-SK"/>
        </w:rPr>
        <w:t>- 10</w:t>
      </w:r>
      <w:r w:rsidRPr="004E3300">
        <w:rPr>
          <w:lang w:val="sk-SK"/>
        </w:rPr>
        <w:t xml:space="preserve"> </w:t>
      </w:r>
      <w:r>
        <w:rPr>
          <w:lang w:val="sk-SK"/>
        </w:rPr>
        <w:t>º C. Mraziace zariadenie bude pre takéto prípady využívané na základe dohody v nemocnici F. D. R. Roosevelta,</w:t>
      </w:r>
    </w:p>
    <w:p w:rsidR="004E3300" w:rsidRDefault="004E3300" w:rsidP="004E3300">
      <w:pPr>
        <w:ind w:left="540"/>
        <w:jc w:val="both"/>
        <w:rPr>
          <w:lang w:val="sk-SK"/>
        </w:rPr>
      </w:pPr>
      <w:r>
        <w:rPr>
          <w:lang w:val="sk-SK"/>
        </w:rPr>
        <w:t>b) vykonávanie cirkevných a občianskych smútočných obradov.</w:t>
      </w:r>
    </w:p>
    <w:p w:rsidR="004E3300" w:rsidRDefault="004E3300" w:rsidP="004E3300">
      <w:pPr>
        <w:ind w:left="540"/>
        <w:jc w:val="both"/>
        <w:rPr>
          <w:lang w:val="sk-SK"/>
        </w:rPr>
      </w:pPr>
    </w:p>
    <w:p w:rsidR="004E3300" w:rsidRDefault="00F52554" w:rsidP="00F52554">
      <w:pPr>
        <w:numPr>
          <w:ilvl w:val="0"/>
          <w:numId w:val="2"/>
        </w:numPr>
        <w:jc w:val="both"/>
        <w:rPr>
          <w:lang w:val="sk-SK"/>
        </w:rPr>
      </w:pPr>
      <w:r>
        <w:rPr>
          <w:lang w:val="sk-SK"/>
        </w:rPr>
        <w:t>Cirkevné a občianske smútočné obrady zabezpečuje obstarávateľ pohrebu.</w:t>
      </w:r>
    </w:p>
    <w:p w:rsidR="00F52554" w:rsidRDefault="00251C4F" w:rsidP="00251C4F">
      <w:pPr>
        <w:jc w:val="both"/>
        <w:rPr>
          <w:lang w:val="sk-SK"/>
        </w:rPr>
      </w:pPr>
      <w:r>
        <w:rPr>
          <w:lang w:val="sk-SK"/>
        </w:rPr>
        <w:t xml:space="preserve">        4) </w:t>
      </w:r>
      <w:r w:rsidR="00F52554">
        <w:rPr>
          <w:lang w:val="sk-SK"/>
        </w:rPr>
        <w:t>Dom smútku sa otvára pre smútiacu rodinu 1 hodinu pred začatím smútočného obradu alebo podľa dohody s obstarávateľom pohrebu.</w:t>
      </w:r>
    </w:p>
    <w:p w:rsidR="00F52554" w:rsidRDefault="00F52554" w:rsidP="00251C4F">
      <w:pPr>
        <w:numPr>
          <w:ilvl w:val="0"/>
          <w:numId w:val="16"/>
        </w:numPr>
        <w:jc w:val="both"/>
        <w:rPr>
          <w:lang w:val="sk-SK"/>
        </w:rPr>
      </w:pPr>
      <w:r>
        <w:rPr>
          <w:lang w:val="sk-SK"/>
        </w:rPr>
        <w:t>Prevádzkovateľ domu smútku umožní 30 minút pred konečným uzavretím rakvy pred pochovaním prítomnosť obstarávateľa pohrebu a blízkych osôb.</w:t>
      </w:r>
    </w:p>
    <w:p w:rsidR="00F52554" w:rsidRDefault="00F52554" w:rsidP="00251C4F">
      <w:pPr>
        <w:numPr>
          <w:ilvl w:val="0"/>
          <w:numId w:val="16"/>
        </w:numPr>
        <w:jc w:val="both"/>
        <w:rPr>
          <w:lang w:val="sk-SK"/>
        </w:rPr>
      </w:pPr>
      <w:r>
        <w:rPr>
          <w:lang w:val="sk-SK"/>
        </w:rPr>
        <w:lastRenderedPageBreak/>
        <w:t>Zamestnanci prevádzkovate</w:t>
      </w:r>
      <w:r w:rsidR="006F1074">
        <w:rPr>
          <w:lang w:val="sk-SK"/>
        </w:rPr>
        <w:t>ľ domu smútku pri manipulácii (</w:t>
      </w:r>
      <w:r>
        <w:rPr>
          <w:lang w:val="sk-SK"/>
        </w:rPr>
        <w:t>otváraní, uzatváraní) s rakvou sú povinní citlivo a slušne správať sa k obstarávateľovi pohrebu a blízkym osobám a byť primerane oblečení.</w:t>
      </w:r>
    </w:p>
    <w:p w:rsidR="00F52554" w:rsidRDefault="00F52554" w:rsidP="00F52554">
      <w:pPr>
        <w:jc w:val="both"/>
        <w:rPr>
          <w:lang w:val="sk-SK"/>
        </w:rPr>
      </w:pPr>
    </w:p>
    <w:p w:rsidR="00F52554" w:rsidRDefault="00F52554" w:rsidP="00F52554">
      <w:pPr>
        <w:jc w:val="both"/>
        <w:rPr>
          <w:lang w:val="sk-SK"/>
        </w:rPr>
      </w:pPr>
    </w:p>
    <w:p w:rsidR="00F52554" w:rsidRDefault="00251C4F" w:rsidP="00F52554">
      <w:pPr>
        <w:jc w:val="center"/>
        <w:rPr>
          <w:lang w:val="sk-SK"/>
        </w:rPr>
      </w:pPr>
      <w:r>
        <w:rPr>
          <w:lang w:val="sk-SK"/>
        </w:rPr>
        <w:t>Čl.</w:t>
      </w:r>
      <w:r w:rsidR="00F52554">
        <w:rPr>
          <w:lang w:val="sk-SK"/>
        </w:rPr>
        <w:t xml:space="preserve"> 5</w:t>
      </w:r>
    </w:p>
    <w:p w:rsidR="00F52554" w:rsidRDefault="00F52554" w:rsidP="00F52554">
      <w:pPr>
        <w:jc w:val="center"/>
        <w:rPr>
          <w:lang w:val="sk-SK"/>
        </w:rPr>
      </w:pPr>
      <w:r>
        <w:rPr>
          <w:lang w:val="sk-SK"/>
        </w:rPr>
        <w:t>Rozsah služieb poskytovaných v pohrebisku</w:t>
      </w:r>
    </w:p>
    <w:p w:rsidR="00F52554" w:rsidRDefault="00F52554" w:rsidP="00F52554">
      <w:pPr>
        <w:jc w:val="both"/>
        <w:rPr>
          <w:lang w:val="sk-SK"/>
        </w:rPr>
      </w:pPr>
    </w:p>
    <w:p w:rsidR="00F52554" w:rsidRDefault="00F52554" w:rsidP="00F52554">
      <w:pPr>
        <w:jc w:val="both"/>
        <w:rPr>
          <w:lang w:val="sk-SK"/>
        </w:rPr>
      </w:pPr>
      <w:r>
        <w:rPr>
          <w:lang w:val="sk-SK"/>
        </w:rPr>
        <w:t xml:space="preserve">     Prevádzkovateľ v pohrebisku poskytuje služby:</w:t>
      </w:r>
    </w:p>
    <w:p w:rsidR="00F52554" w:rsidRDefault="00F52554" w:rsidP="00F52554">
      <w:pPr>
        <w:numPr>
          <w:ilvl w:val="0"/>
          <w:numId w:val="4"/>
        </w:numPr>
        <w:jc w:val="both"/>
        <w:rPr>
          <w:lang w:val="sk-SK"/>
        </w:rPr>
      </w:pPr>
      <w:r>
        <w:rPr>
          <w:lang w:val="sk-SK"/>
        </w:rPr>
        <w:t>správu a údržbu pohrebiska,</w:t>
      </w:r>
    </w:p>
    <w:p w:rsidR="00F52554" w:rsidRDefault="00F52554" w:rsidP="00F52554">
      <w:pPr>
        <w:numPr>
          <w:ilvl w:val="0"/>
          <w:numId w:val="4"/>
        </w:numPr>
        <w:jc w:val="both"/>
        <w:rPr>
          <w:lang w:val="sk-SK"/>
        </w:rPr>
      </w:pPr>
      <w:r>
        <w:rPr>
          <w:lang w:val="sk-SK"/>
        </w:rPr>
        <w:t>správu a údržbu komunikácií a zelene na pohrebisku</w:t>
      </w:r>
    </w:p>
    <w:p w:rsidR="00F52554" w:rsidRDefault="00F52554" w:rsidP="00F52554">
      <w:pPr>
        <w:numPr>
          <w:ilvl w:val="0"/>
          <w:numId w:val="4"/>
        </w:numPr>
        <w:jc w:val="both"/>
        <w:rPr>
          <w:lang w:val="sk-SK"/>
        </w:rPr>
      </w:pPr>
      <w:r>
        <w:rPr>
          <w:lang w:val="sk-SK"/>
        </w:rPr>
        <w:t>vedenie evidencie súvisiacej s prevádzkovaním pohrebiska,</w:t>
      </w:r>
    </w:p>
    <w:p w:rsidR="00F52554" w:rsidRDefault="00F52554" w:rsidP="00F52554">
      <w:pPr>
        <w:numPr>
          <w:ilvl w:val="0"/>
          <w:numId w:val="4"/>
        </w:numPr>
        <w:jc w:val="both"/>
        <w:rPr>
          <w:lang w:val="sk-SK"/>
        </w:rPr>
      </w:pPr>
      <w:r>
        <w:rPr>
          <w:lang w:val="sk-SK"/>
        </w:rPr>
        <w:t>zber a odvoz odpadu z pohrebiska,</w:t>
      </w:r>
    </w:p>
    <w:p w:rsidR="00F52554" w:rsidRDefault="00F52554" w:rsidP="00F52554">
      <w:pPr>
        <w:numPr>
          <w:ilvl w:val="0"/>
          <w:numId w:val="4"/>
        </w:numPr>
        <w:jc w:val="both"/>
        <w:rPr>
          <w:lang w:val="sk-SK"/>
        </w:rPr>
      </w:pPr>
      <w:r>
        <w:rPr>
          <w:lang w:val="sk-SK"/>
        </w:rPr>
        <w:t>dodávku vody.</w:t>
      </w:r>
    </w:p>
    <w:p w:rsidR="00F52554" w:rsidRDefault="00F52554" w:rsidP="00F52554">
      <w:pPr>
        <w:jc w:val="both"/>
        <w:rPr>
          <w:lang w:val="sk-SK"/>
        </w:rPr>
      </w:pPr>
    </w:p>
    <w:p w:rsidR="00F52554" w:rsidRDefault="00251C4F" w:rsidP="00F52554">
      <w:pPr>
        <w:jc w:val="center"/>
        <w:rPr>
          <w:lang w:val="sk-SK"/>
        </w:rPr>
      </w:pPr>
      <w:r>
        <w:rPr>
          <w:lang w:val="sk-SK"/>
        </w:rPr>
        <w:t>Čl.</w:t>
      </w:r>
      <w:r w:rsidR="00F52554">
        <w:rPr>
          <w:lang w:val="sk-SK"/>
        </w:rPr>
        <w:t xml:space="preserve"> 6</w:t>
      </w:r>
    </w:p>
    <w:p w:rsidR="00F52554" w:rsidRDefault="00F52554" w:rsidP="00F52554">
      <w:pPr>
        <w:jc w:val="center"/>
        <w:rPr>
          <w:lang w:val="sk-SK"/>
        </w:rPr>
      </w:pPr>
      <w:r>
        <w:rPr>
          <w:lang w:val="sk-SK"/>
        </w:rPr>
        <w:t>Užívanie hrobového miesta</w:t>
      </w:r>
    </w:p>
    <w:p w:rsidR="00F52554" w:rsidRDefault="00F52554" w:rsidP="00F52554">
      <w:pPr>
        <w:jc w:val="both"/>
        <w:rPr>
          <w:lang w:val="sk-SK"/>
        </w:rPr>
      </w:pPr>
    </w:p>
    <w:p w:rsidR="00F52554" w:rsidRDefault="00F52554" w:rsidP="00F52554">
      <w:pPr>
        <w:jc w:val="both"/>
        <w:rPr>
          <w:lang w:val="sk-SK"/>
        </w:rPr>
      </w:pPr>
    </w:p>
    <w:p w:rsidR="004E3300" w:rsidRDefault="00F52554" w:rsidP="00F52554">
      <w:pPr>
        <w:numPr>
          <w:ilvl w:val="0"/>
          <w:numId w:val="5"/>
        </w:numPr>
        <w:jc w:val="both"/>
        <w:rPr>
          <w:lang w:val="sk-SK"/>
        </w:rPr>
      </w:pPr>
      <w:r>
        <w:rPr>
          <w:lang w:val="sk-SK"/>
        </w:rPr>
        <w:t>Prevádzkovateľ pohrebiska prenajíma hrobové miesto na uloženie ľudských pozostatkov.</w:t>
      </w:r>
    </w:p>
    <w:p w:rsidR="00F52554" w:rsidRDefault="00F52554" w:rsidP="00F52554">
      <w:pPr>
        <w:numPr>
          <w:ilvl w:val="0"/>
          <w:numId w:val="5"/>
        </w:numPr>
        <w:jc w:val="both"/>
        <w:rPr>
          <w:lang w:val="sk-SK"/>
        </w:rPr>
      </w:pPr>
      <w:r>
        <w:rPr>
          <w:lang w:val="sk-SK"/>
        </w:rPr>
        <w:t>Obstarávateľ pohrebu je povinný požiadať prevádzkovateľ o uzatvorenie nájomnej zmluvy na užívanie hrobového miesta.</w:t>
      </w:r>
    </w:p>
    <w:p w:rsidR="00F52554" w:rsidRDefault="00F52554" w:rsidP="00F52554">
      <w:pPr>
        <w:numPr>
          <w:ilvl w:val="0"/>
          <w:numId w:val="5"/>
        </w:numPr>
        <w:jc w:val="both"/>
        <w:rPr>
          <w:lang w:val="sk-SK"/>
        </w:rPr>
      </w:pPr>
      <w:r>
        <w:rPr>
          <w:lang w:val="sk-SK"/>
        </w:rPr>
        <w:t xml:space="preserve">Prevádzkovateľ je povinný s obstarávateľom pohrebu, ako nájomcom spísať zmluvu o nájme užívania hrobového miesta ( ďalej len „nájomná zmluva“ ) na dobu neurčitú, nesmie </w:t>
      </w:r>
      <w:r w:rsidR="006F1074">
        <w:rPr>
          <w:lang w:val="sk-SK"/>
        </w:rPr>
        <w:t>b</w:t>
      </w:r>
      <w:r>
        <w:rPr>
          <w:lang w:val="sk-SK"/>
        </w:rPr>
        <w:t>yť vypovedaná skôr, ako po uplynutí 10 rokov odo dňa uloženia ľudských pozostatkov do hrobu.</w:t>
      </w:r>
    </w:p>
    <w:p w:rsidR="00F52554" w:rsidRDefault="00F52554" w:rsidP="00F52554">
      <w:pPr>
        <w:numPr>
          <w:ilvl w:val="0"/>
          <w:numId w:val="5"/>
        </w:numPr>
        <w:jc w:val="both"/>
        <w:rPr>
          <w:lang w:val="sk-SK"/>
        </w:rPr>
      </w:pPr>
      <w:r>
        <w:rPr>
          <w:lang w:val="sk-SK"/>
        </w:rPr>
        <w:t>Po predložení platnej nájomnej zmluvy obstarávateľom pohrebu prevádzkovateľ určí a vymeria hrobové miesto na vybudovanie hrobu v súlade s plánom miest na pochovávanie.</w:t>
      </w:r>
    </w:p>
    <w:p w:rsidR="00F52554" w:rsidRDefault="00251C4F" w:rsidP="00F52554">
      <w:pPr>
        <w:numPr>
          <w:ilvl w:val="0"/>
          <w:numId w:val="5"/>
        </w:numPr>
        <w:jc w:val="both"/>
        <w:rPr>
          <w:lang w:val="sk-SK"/>
        </w:rPr>
      </w:pPr>
      <w:r>
        <w:rPr>
          <w:lang w:val="sk-SK"/>
        </w:rPr>
        <w:t xml:space="preserve">Pri realizácií stavieb na prenajatom hrobovom mieste platia zásady, že šírka a dĺžka hrobového miesta </w:t>
      </w:r>
      <w:r w:rsidRPr="00251C4F">
        <w:rPr>
          <w:b/>
          <w:lang w:val="sk-SK"/>
        </w:rPr>
        <w:t>nesmie presiahnuť</w:t>
      </w:r>
      <w:r>
        <w:rPr>
          <w:lang w:val="sk-SK"/>
        </w:rPr>
        <w:t xml:space="preserve"> nasledovné stanovené rozmery:</w:t>
      </w:r>
    </w:p>
    <w:p w:rsidR="00251C4F" w:rsidRDefault="00251C4F" w:rsidP="00251C4F">
      <w:pPr>
        <w:numPr>
          <w:ilvl w:val="0"/>
          <w:numId w:val="17"/>
        </w:numPr>
        <w:jc w:val="both"/>
        <w:rPr>
          <w:lang w:val="sk-SK"/>
        </w:rPr>
      </w:pPr>
      <w:r>
        <w:rPr>
          <w:b/>
          <w:lang w:val="sk-SK"/>
        </w:rPr>
        <w:t>j</w:t>
      </w:r>
      <w:r w:rsidRPr="00251C4F">
        <w:rPr>
          <w:b/>
          <w:lang w:val="sk-SK"/>
        </w:rPr>
        <w:t>ednohrob</w:t>
      </w:r>
      <w:r>
        <w:rPr>
          <w:lang w:val="sk-SK"/>
        </w:rPr>
        <w:t xml:space="preserve">: max vonkajšie obrysové rozmery vrátene akéhokoľvek príslušenstva hrobu sú </w:t>
      </w:r>
      <w:r w:rsidRPr="00251C4F">
        <w:rPr>
          <w:b/>
          <w:lang w:val="sk-SK"/>
        </w:rPr>
        <w:t>šírka 1,20 m x dĺžka 2,40m</w:t>
      </w:r>
      <w:r>
        <w:rPr>
          <w:b/>
          <w:lang w:val="sk-SK"/>
        </w:rPr>
        <w:t xml:space="preserve">, </w:t>
      </w:r>
      <w:r w:rsidRPr="00251C4F">
        <w:rPr>
          <w:lang w:val="sk-SK"/>
        </w:rPr>
        <w:t>základy hrobu musia byť v nezamŕzajúcej hĺbke a nesmú presahovať do p</w:t>
      </w:r>
      <w:r w:rsidR="0078495A">
        <w:rPr>
          <w:lang w:val="sk-SK"/>
        </w:rPr>
        <w:t>lochy hrobového miesta,</w:t>
      </w:r>
    </w:p>
    <w:p w:rsidR="00251C4F" w:rsidRDefault="0078495A" w:rsidP="00251C4F">
      <w:pPr>
        <w:numPr>
          <w:ilvl w:val="0"/>
          <w:numId w:val="17"/>
        </w:numPr>
        <w:jc w:val="both"/>
        <w:rPr>
          <w:lang w:val="sk-SK"/>
        </w:rPr>
      </w:pPr>
      <w:r>
        <w:rPr>
          <w:b/>
          <w:lang w:val="sk-SK"/>
        </w:rPr>
        <w:t>d</w:t>
      </w:r>
      <w:r w:rsidR="00251C4F">
        <w:rPr>
          <w:b/>
          <w:lang w:val="sk-SK"/>
        </w:rPr>
        <w:t>vojhrob</w:t>
      </w:r>
      <w:r w:rsidR="00251C4F" w:rsidRPr="00251C4F">
        <w:rPr>
          <w:lang w:val="sk-SK"/>
        </w:rPr>
        <w:t>:</w:t>
      </w:r>
      <w:r w:rsidR="00251C4F">
        <w:rPr>
          <w:lang w:val="sk-SK"/>
        </w:rPr>
        <w:t xml:space="preserve"> max vonkajšie obrysové rozmery vrátene </w:t>
      </w:r>
      <w:r w:rsidR="00D56CC8">
        <w:rPr>
          <w:lang w:val="sk-SK"/>
        </w:rPr>
        <w:t>akéhokoľvek príslušenst</w:t>
      </w:r>
      <w:r>
        <w:rPr>
          <w:lang w:val="sk-SK"/>
        </w:rPr>
        <w:t xml:space="preserve">va sú </w:t>
      </w:r>
      <w:r w:rsidRPr="0078495A">
        <w:rPr>
          <w:b/>
          <w:lang w:val="sk-SK"/>
        </w:rPr>
        <w:t>šírka 2,</w:t>
      </w:r>
      <w:r w:rsidR="008E1127">
        <w:rPr>
          <w:b/>
          <w:lang w:val="sk-SK"/>
        </w:rPr>
        <w:t>1</w:t>
      </w:r>
      <w:r w:rsidRPr="0078495A">
        <w:rPr>
          <w:b/>
          <w:lang w:val="sk-SK"/>
        </w:rPr>
        <w:t>0m x dĺžka 2,40m</w:t>
      </w:r>
      <w:r>
        <w:rPr>
          <w:lang w:val="sk-SK"/>
        </w:rPr>
        <w:t>,</w:t>
      </w:r>
    </w:p>
    <w:p w:rsidR="0078495A" w:rsidRPr="0078495A" w:rsidRDefault="0078495A" w:rsidP="00251C4F">
      <w:pPr>
        <w:numPr>
          <w:ilvl w:val="0"/>
          <w:numId w:val="17"/>
        </w:numPr>
        <w:jc w:val="both"/>
        <w:rPr>
          <w:b/>
          <w:lang w:val="sk-SK"/>
        </w:rPr>
      </w:pPr>
      <w:r>
        <w:rPr>
          <w:b/>
          <w:lang w:val="sk-SK"/>
        </w:rPr>
        <w:t xml:space="preserve">dvohrob, ktorý vzniká zlúčením </w:t>
      </w:r>
      <w:r w:rsidRPr="0078495A">
        <w:rPr>
          <w:lang w:val="sk-SK"/>
        </w:rPr>
        <w:t>dvoch už existujúcich jednohrobových miest resp. na mieste, kde sú vopred vybudované stavebno-archit</w:t>
      </w:r>
      <w:r>
        <w:rPr>
          <w:lang w:val="sk-SK"/>
        </w:rPr>
        <w:t xml:space="preserve">ektonické prvky pre jednohroby, </w:t>
      </w:r>
      <w:r w:rsidRPr="0078495A">
        <w:rPr>
          <w:lang w:val="sk-SK"/>
        </w:rPr>
        <w:t>max vonkajšie obrysové rozmery vrátene akéhokoľvek príslušenstva</w:t>
      </w:r>
      <w:r>
        <w:rPr>
          <w:lang w:val="sk-SK"/>
        </w:rPr>
        <w:t xml:space="preserve"> sú </w:t>
      </w:r>
      <w:r w:rsidRPr="0078495A">
        <w:rPr>
          <w:b/>
          <w:lang w:val="sk-SK"/>
        </w:rPr>
        <w:t>šírka 2,70 m x dĺžka 2,40 m</w:t>
      </w:r>
      <w:r>
        <w:rPr>
          <w:b/>
          <w:lang w:val="sk-SK"/>
        </w:rPr>
        <w:t>,</w:t>
      </w:r>
    </w:p>
    <w:p w:rsidR="0078495A" w:rsidRPr="0078495A" w:rsidRDefault="0078495A" w:rsidP="00251C4F">
      <w:pPr>
        <w:numPr>
          <w:ilvl w:val="0"/>
          <w:numId w:val="17"/>
        </w:numPr>
        <w:jc w:val="both"/>
        <w:rPr>
          <w:lang w:val="sk-SK"/>
        </w:rPr>
      </w:pPr>
      <w:r>
        <w:rPr>
          <w:b/>
          <w:lang w:val="sk-SK"/>
        </w:rPr>
        <w:t>urnové miesto</w:t>
      </w:r>
      <w:r w:rsidRPr="0078495A">
        <w:rPr>
          <w:lang w:val="sk-SK"/>
        </w:rPr>
        <w:t>:</w:t>
      </w:r>
      <w:r>
        <w:rPr>
          <w:lang w:val="sk-SK"/>
        </w:rPr>
        <w:t xml:space="preserve"> max. vonkajšie obrysové rozmery vrátane akéhokoľvek príslušenstva hrobu sú </w:t>
      </w:r>
      <w:r w:rsidRPr="0078495A">
        <w:rPr>
          <w:b/>
          <w:lang w:val="sk-SK"/>
        </w:rPr>
        <w:t xml:space="preserve">šírka </w:t>
      </w:r>
      <w:r w:rsidR="008E1127">
        <w:rPr>
          <w:b/>
          <w:lang w:val="sk-SK"/>
        </w:rPr>
        <w:t xml:space="preserve">0,5 m x dĺžka 0,5 </w:t>
      </w:r>
      <w:r w:rsidRPr="0078495A">
        <w:rPr>
          <w:b/>
          <w:lang w:val="sk-SK"/>
        </w:rPr>
        <w:t>m</w:t>
      </w:r>
      <w:r>
        <w:rPr>
          <w:b/>
          <w:lang w:val="sk-SK"/>
        </w:rPr>
        <w:t>,</w:t>
      </w:r>
    </w:p>
    <w:p w:rsidR="0078495A" w:rsidRDefault="0078495A" w:rsidP="00251C4F">
      <w:pPr>
        <w:numPr>
          <w:ilvl w:val="0"/>
          <w:numId w:val="17"/>
        </w:numPr>
        <w:jc w:val="both"/>
        <w:rPr>
          <w:lang w:val="sk-SK"/>
        </w:rPr>
      </w:pPr>
      <w:r w:rsidRPr="0078495A">
        <w:rPr>
          <w:lang w:val="sk-SK"/>
        </w:rPr>
        <w:t>zmena</w:t>
      </w:r>
      <w:r>
        <w:rPr>
          <w:b/>
          <w:lang w:val="sk-SK"/>
        </w:rPr>
        <w:t xml:space="preserve"> jednohrobu na urnové miesto: </w:t>
      </w:r>
      <w:r w:rsidRPr="0078495A">
        <w:rPr>
          <w:lang w:val="sk-SK"/>
        </w:rPr>
        <w:t>musia byť dodržané max vonkajšie obrysové rozmery vrátane akéhokoľvek príslušenstva urnového miesta (</w:t>
      </w:r>
      <w:r w:rsidR="008E1127">
        <w:rPr>
          <w:lang w:val="sk-SK"/>
        </w:rPr>
        <w:t xml:space="preserve">0,5 </w:t>
      </w:r>
      <w:r w:rsidRPr="0078495A">
        <w:rPr>
          <w:lang w:val="sk-SK"/>
        </w:rPr>
        <w:t xml:space="preserve">m x </w:t>
      </w:r>
      <w:r w:rsidR="008E1127">
        <w:rPr>
          <w:lang w:val="sk-SK"/>
        </w:rPr>
        <w:t xml:space="preserve">0,5 </w:t>
      </w:r>
      <w:r w:rsidRPr="0078495A">
        <w:rPr>
          <w:lang w:val="sk-SK"/>
        </w:rPr>
        <w:t>m)</w:t>
      </w:r>
      <w:r>
        <w:rPr>
          <w:lang w:val="sk-SK"/>
        </w:rPr>
        <w:t>,</w:t>
      </w:r>
    </w:p>
    <w:p w:rsidR="0078495A" w:rsidRDefault="0078495A" w:rsidP="00251C4F">
      <w:pPr>
        <w:numPr>
          <w:ilvl w:val="0"/>
          <w:numId w:val="17"/>
        </w:numPr>
        <w:jc w:val="both"/>
        <w:rPr>
          <w:lang w:val="sk-SK"/>
        </w:rPr>
      </w:pPr>
      <w:r>
        <w:rPr>
          <w:lang w:val="sk-SK"/>
        </w:rPr>
        <w:t xml:space="preserve">zmena </w:t>
      </w:r>
      <w:r w:rsidRPr="0078495A">
        <w:rPr>
          <w:b/>
          <w:lang w:val="sk-SK"/>
        </w:rPr>
        <w:t>detského hrobu na jednohrob</w:t>
      </w:r>
      <w:r>
        <w:rPr>
          <w:lang w:val="sk-SK"/>
        </w:rPr>
        <w:t>: musia byť dodržané max vonkajšie obrysové rozmery vrátane akéhokoľvek príslušenstva jednohrobu (1,20m x 2,40m)</w:t>
      </w:r>
    </w:p>
    <w:p w:rsidR="0078495A" w:rsidRDefault="0078495A" w:rsidP="00251C4F">
      <w:pPr>
        <w:numPr>
          <w:ilvl w:val="0"/>
          <w:numId w:val="17"/>
        </w:numPr>
        <w:jc w:val="both"/>
        <w:rPr>
          <w:lang w:val="sk-SK"/>
        </w:rPr>
      </w:pPr>
      <w:r>
        <w:rPr>
          <w:lang w:val="sk-SK"/>
        </w:rPr>
        <w:lastRenderedPageBreak/>
        <w:t>Pri zachovaní bočných vzdialeností medzi jednotlivými hrobovými miestami je vzdialenosť najmenej 0,3m</w:t>
      </w:r>
    </w:p>
    <w:p w:rsidR="008E1127" w:rsidRDefault="008E1127" w:rsidP="00251C4F">
      <w:pPr>
        <w:numPr>
          <w:ilvl w:val="0"/>
          <w:numId w:val="17"/>
        </w:numPr>
        <w:jc w:val="both"/>
        <w:rPr>
          <w:lang w:val="sk-SK"/>
        </w:rPr>
      </w:pPr>
      <w:r w:rsidRPr="00A475AC">
        <w:rPr>
          <w:b/>
          <w:lang w:val="sk-SK"/>
        </w:rPr>
        <w:t>detský hrob</w:t>
      </w:r>
      <w:r w:rsidR="00A475AC">
        <w:rPr>
          <w:b/>
          <w:lang w:val="sk-SK"/>
        </w:rPr>
        <w:t>:</w:t>
      </w:r>
      <w:r>
        <w:rPr>
          <w:lang w:val="sk-SK"/>
        </w:rPr>
        <w:t xml:space="preserve"> musia byť dodržané max rozmery, ak sa jedná o dieťa do 6.rokov (0,8 m x 1,40m) hĺbka hrobu musí byť 1,2m ak ide o dieťa do 14. rokov </w:t>
      </w:r>
    </w:p>
    <w:p w:rsidR="008E1127" w:rsidRDefault="008E1127" w:rsidP="008E1127">
      <w:pPr>
        <w:ind w:left="1275"/>
        <w:jc w:val="both"/>
        <w:rPr>
          <w:lang w:val="sk-SK"/>
        </w:rPr>
      </w:pPr>
      <w:r>
        <w:rPr>
          <w:lang w:val="sk-SK"/>
        </w:rPr>
        <w:t>(0,9 m x 2,00m), hĺbka hrobu</w:t>
      </w:r>
      <w:r w:rsidR="00A475AC">
        <w:rPr>
          <w:lang w:val="sk-SK"/>
        </w:rPr>
        <w:t xml:space="preserve"> musí byť 1,6m</w:t>
      </w:r>
    </w:p>
    <w:p w:rsidR="00A475AC" w:rsidRPr="00A475AC" w:rsidRDefault="00A475AC" w:rsidP="00A475AC">
      <w:pPr>
        <w:numPr>
          <w:ilvl w:val="0"/>
          <w:numId w:val="17"/>
        </w:numPr>
        <w:jc w:val="both"/>
        <w:rPr>
          <w:lang w:val="sk-SK"/>
        </w:rPr>
      </w:pPr>
      <w:r>
        <w:rPr>
          <w:lang w:val="sk-SK"/>
        </w:rPr>
        <w:t xml:space="preserve">hĺbka hrobu musí byť 1,60m </w:t>
      </w:r>
      <w:r>
        <w:t>na uloženie ľudských pozostatkov jedného zomretého</w:t>
      </w:r>
    </w:p>
    <w:p w:rsidR="00A475AC" w:rsidRPr="0078495A" w:rsidRDefault="00A475AC" w:rsidP="00A475AC">
      <w:pPr>
        <w:numPr>
          <w:ilvl w:val="0"/>
          <w:numId w:val="17"/>
        </w:numPr>
        <w:jc w:val="both"/>
        <w:rPr>
          <w:lang w:val="sk-SK"/>
        </w:rPr>
      </w:pPr>
      <w:r>
        <w:t xml:space="preserve">hĺbka hrobu </w:t>
      </w:r>
      <w:r w:rsidR="00060EF5">
        <w:t xml:space="preserve">musí byť </w:t>
      </w:r>
      <w:r>
        <w:t>2,00m ak majú byť v hrobe uložené pozostatky ďalšieho zomretého</w:t>
      </w:r>
    </w:p>
    <w:p w:rsidR="009A0F96" w:rsidRDefault="00752D88" w:rsidP="00F52554">
      <w:pPr>
        <w:numPr>
          <w:ilvl w:val="0"/>
          <w:numId w:val="5"/>
        </w:numPr>
        <w:jc w:val="both"/>
        <w:rPr>
          <w:lang w:val="sk-SK"/>
        </w:rPr>
      </w:pPr>
      <w:r>
        <w:rPr>
          <w:lang w:val="sk-SK"/>
        </w:rPr>
        <w:t>Za dočas</w:t>
      </w:r>
      <w:r w:rsidR="009A0F96">
        <w:rPr>
          <w:lang w:val="sk-SK"/>
        </w:rPr>
        <w:t>né užívanie hrobového miesta nájomca platí prevádzkovateľovi nájomné a úhrady za služby (</w:t>
      </w:r>
      <w:r>
        <w:rPr>
          <w:lang w:val="sk-SK"/>
        </w:rPr>
        <w:t xml:space="preserve"> správa a údržba pohrebiska, správa a údržba komunikácie a</w:t>
      </w:r>
      <w:r w:rsidR="009045BE">
        <w:rPr>
          <w:lang w:val="sk-SK"/>
        </w:rPr>
        <w:t> </w:t>
      </w:r>
      <w:r>
        <w:rPr>
          <w:lang w:val="sk-SK"/>
        </w:rPr>
        <w:t>zelene</w:t>
      </w:r>
      <w:r w:rsidR="009045BE">
        <w:rPr>
          <w:lang w:val="sk-SK"/>
        </w:rPr>
        <w:t xml:space="preserve"> v pohrebisku, zber a odvoz odpadu z pohrebiska, dodávka vody) poskytované</w:t>
      </w:r>
      <w:r w:rsidR="006562AD">
        <w:rPr>
          <w:lang w:val="sk-SK"/>
        </w:rPr>
        <w:t xml:space="preserve"> s užívaním hrobového miesta.</w:t>
      </w:r>
    </w:p>
    <w:p w:rsidR="006562AD" w:rsidRPr="006562AD" w:rsidRDefault="006562AD" w:rsidP="00F52554">
      <w:pPr>
        <w:numPr>
          <w:ilvl w:val="0"/>
          <w:numId w:val="5"/>
        </w:numPr>
        <w:jc w:val="both"/>
        <w:rPr>
          <w:b/>
          <w:lang w:val="sk-SK"/>
        </w:rPr>
      </w:pPr>
      <w:r w:rsidRPr="006562AD">
        <w:rPr>
          <w:b/>
          <w:lang w:val="sk-SK"/>
        </w:rPr>
        <w:t>Prevádzkovateľ</w:t>
      </w:r>
      <w:r>
        <w:rPr>
          <w:b/>
          <w:lang w:val="sk-SK"/>
        </w:rPr>
        <w:t xml:space="preserve"> pohrebiska</w:t>
      </w:r>
      <w:r w:rsidRPr="006562AD">
        <w:rPr>
          <w:b/>
          <w:lang w:val="sk-SK"/>
        </w:rPr>
        <w:t xml:space="preserve"> si vyhradzuje právo na určenie hrobového miesta pre urnové hroby.</w:t>
      </w:r>
    </w:p>
    <w:p w:rsidR="009045BE" w:rsidRPr="006562AD" w:rsidRDefault="009045BE" w:rsidP="009045BE">
      <w:pPr>
        <w:jc w:val="both"/>
        <w:rPr>
          <w:b/>
          <w:lang w:val="sk-SK"/>
        </w:rPr>
      </w:pPr>
    </w:p>
    <w:p w:rsidR="00251C4F" w:rsidRDefault="00251C4F" w:rsidP="00251C4F">
      <w:pPr>
        <w:rPr>
          <w:lang w:val="sk-SK"/>
        </w:rPr>
      </w:pPr>
    </w:p>
    <w:p w:rsidR="009045BE" w:rsidRDefault="00251C4F" w:rsidP="00251C4F">
      <w:pPr>
        <w:jc w:val="center"/>
        <w:rPr>
          <w:lang w:val="sk-SK"/>
        </w:rPr>
      </w:pPr>
      <w:r>
        <w:rPr>
          <w:lang w:val="sk-SK"/>
        </w:rPr>
        <w:t>Čl.</w:t>
      </w:r>
      <w:r w:rsidR="009045BE">
        <w:rPr>
          <w:lang w:val="sk-SK"/>
        </w:rPr>
        <w:t xml:space="preserve"> 7</w:t>
      </w:r>
    </w:p>
    <w:p w:rsidR="009045BE" w:rsidRDefault="009045BE" w:rsidP="009045BE">
      <w:pPr>
        <w:jc w:val="center"/>
        <w:rPr>
          <w:lang w:val="sk-SK"/>
        </w:rPr>
      </w:pPr>
    </w:p>
    <w:p w:rsidR="009045BE" w:rsidRDefault="009045BE" w:rsidP="009045BE">
      <w:pPr>
        <w:jc w:val="center"/>
        <w:rPr>
          <w:lang w:val="sk-SK"/>
        </w:rPr>
      </w:pPr>
      <w:r>
        <w:rPr>
          <w:lang w:val="sk-SK"/>
        </w:rPr>
        <w:t>Povinnosti prevádzkovateľ domu smútku a pohrebiska</w:t>
      </w:r>
    </w:p>
    <w:p w:rsidR="009045BE" w:rsidRDefault="009045BE" w:rsidP="009045BE">
      <w:pPr>
        <w:jc w:val="center"/>
        <w:rPr>
          <w:lang w:val="sk-SK"/>
        </w:rPr>
      </w:pPr>
    </w:p>
    <w:p w:rsidR="009045BE" w:rsidRDefault="0006106C" w:rsidP="009045BE">
      <w:pPr>
        <w:jc w:val="both"/>
        <w:rPr>
          <w:lang w:val="sk-SK"/>
        </w:rPr>
      </w:pPr>
      <w:r>
        <w:rPr>
          <w:lang w:val="sk-SK"/>
        </w:rPr>
        <w:t>Prevádzkovateľ domu smútku a pohrebiska je povinný:</w:t>
      </w:r>
    </w:p>
    <w:p w:rsidR="0006106C" w:rsidRDefault="0006106C" w:rsidP="0006106C">
      <w:pPr>
        <w:numPr>
          <w:ilvl w:val="0"/>
          <w:numId w:val="7"/>
        </w:numPr>
        <w:jc w:val="both"/>
        <w:rPr>
          <w:lang w:val="sk-SK"/>
        </w:rPr>
      </w:pPr>
      <w:r>
        <w:rPr>
          <w:lang w:val="sk-SK"/>
        </w:rPr>
        <w:t>Zabezpečovať schodnosť a zjazdnosť komunikácie pred domom smútku a chodníkov v pohrebisku.</w:t>
      </w:r>
    </w:p>
    <w:p w:rsidR="0006106C" w:rsidRDefault="0006106C" w:rsidP="0006106C">
      <w:pPr>
        <w:numPr>
          <w:ilvl w:val="0"/>
          <w:numId w:val="7"/>
        </w:numPr>
        <w:jc w:val="both"/>
        <w:rPr>
          <w:lang w:val="sk-SK"/>
        </w:rPr>
      </w:pPr>
      <w:r>
        <w:rPr>
          <w:lang w:val="sk-SK"/>
        </w:rPr>
        <w:t>Pred smútočným obradom pripraviť smútočnú obradnú sieň v dome smútku.</w:t>
      </w:r>
    </w:p>
    <w:p w:rsidR="0006106C" w:rsidRDefault="0006106C" w:rsidP="0006106C">
      <w:pPr>
        <w:numPr>
          <w:ilvl w:val="0"/>
          <w:numId w:val="7"/>
        </w:numPr>
        <w:jc w:val="both"/>
        <w:rPr>
          <w:lang w:val="sk-SK"/>
        </w:rPr>
      </w:pPr>
      <w:r>
        <w:rPr>
          <w:lang w:val="sk-SK"/>
        </w:rPr>
        <w:t>Dočasne uložiť ľudské pozostatky do chladiaceho zariadenia v dome smútku.</w:t>
      </w:r>
    </w:p>
    <w:p w:rsidR="0006106C" w:rsidRDefault="0006106C" w:rsidP="0006106C">
      <w:pPr>
        <w:numPr>
          <w:ilvl w:val="0"/>
          <w:numId w:val="7"/>
        </w:numPr>
        <w:jc w:val="both"/>
        <w:rPr>
          <w:lang w:val="sk-SK"/>
        </w:rPr>
      </w:pPr>
      <w:r>
        <w:rPr>
          <w:lang w:val="sk-SK"/>
        </w:rPr>
        <w:t>Dezinfekciu chladiacich zariadení vykonávať pri ich čistení a po každom uložení ľudských pozostatkov.</w:t>
      </w:r>
    </w:p>
    <w:p w:rsidR="0006106C" w:rsidRDefault="0006106C" w:rsidP="0006106C">
      <w:pPr>
        <w:numPr>
          <w:ilvl w:val="0"/>
          <w:numId w:val="7"/>
        </w:numPr>
        <w:jc w:val="both"/>
        <w:rPr>
          <w:lang w:val="sk-SK"/>
        </w:rPr>
      </w:pPr>
      <w:r>
        <w:rPr>
          <w:lang w:val="sk-SK"/>
        </w:rPr>
        <w:t>Vykonávať upratovanie všetkých priestorov v dome smútku po každom smútočnom obrade.</w:t>
      </w:r>
    </w:p>
    <w:p w:rsidR="0006106C" w:rsidRDefault="0006106C" w:rsidP="0006106C">
      <w:pPr>
        <w:numPr>
          <w:ilvl w:val="0"/>
          <w:numId w:val="7"/>
        </w:numPr>
        <w:jc w:val="both"/>
        <w:rPr>
          <w:lang w:val="sk-SK"/>
        </w:rPr>
      </w:pPr>
      <w:r>
        <w:rPr>
          <w:lang w:val="sk-SK"/>
        </w:rPr>
        <w:t>Zabezpečiť údržbu a udržiavanie pohrebiska v stave zodpovedajúcemu zachovania dôstojnosti miesta. Vysádzať a udržiavať dreviny na pohrebisku a v prípade potreby ich spílenia zabezpečí spílenie prostredníctvom oprávnenej osoby.</w:t>
      </w:r>
    </w:p>
    <w:p w:rsidR="0006106C" w:rsidRDefault="0006106C" w:rsidP="0006106C">
      <w:pPr>
        <w:numPr>
          <w:ilvl w:val="0"/>
          <w:numId w:val="7"/>
        </w:numPr>
        <w:jc w:val="both"/>
        <w:rPr>
          <w:lang w:val="sk-SK"/>
        </w:rPr>
      </w:pPr>
      <w:r>
        <w:rPr>
          <w:lang w:val="sk-SK"/>
        </w:rPr>
        <w:t>Starať sa o dôstojnosť hrobov zomretých osôb, ktoré patrili do významného kultúrneho a spoločenského života v prípade, že o takého hroby sa nemá kto starať.</w:t>
      </w:r>
    </w:p>
    <w:p w:rsidR="0006106C" w:rsidRDefault="0006106C" w:rsidP="0006106C">
      <w:pPr>
        <w:numPr>
          <w:ilvl w:val="0"/>
          <w:numId w:val="7"/>
        </w:numPr>
        <w:jc w:val="both"/>
        <w:rPr>
          <w:lang w:val="sk-SK"/>
        </w:rPr>
      </w:pPr>
      <w:r>
        <w:rPr>
          <w:lang w:val="sk-SK"/>
        </w:rPr>
        <w:t>Upozorniť nájomcu hrobového miesta na nedostatky, ktoré narúšajú dôstojnosť pohrebiska.</w:t>
      </w:r>
    </w:p>
    <w:p w:rsidR="0006106C" w:rsidRDefault="0006106C" w:rsidP="0006106C">
      <w:pPr>
        <w:numPr>
          <w:ilvl w:val="0"/>
          <w:numId w:val="7"/>
        </w:numPr>
        <w:jc w:val="both"/>
        <w:rPr>
          <w:lang w:val="sk-SK"/>
        </w:rPr>
      </w:pPr>
      <w:r>
        <w:rPr>
          <w:lang w:val="sk-SK"/>
        </w:rPr>
        <w:t>Dohliadať na ukladanie odpadu z hrobov do zbernej nádoby na to určenej.</w:t>
      </w:r>
    </w:p>
    <w:p w:rsidR="0006106C" w:rsidRDefault="0006106C" w:rsidP="0006106C">
      <w:pPr>
        <w:numPr>
          <w:ilvl w:val="0"/>
          <w:numId w:val="7"/>
        </w:numPr>
        <w:jc w:val="both"/>
        <w:rPr>
          <w:lang w:val="sk-SK"/>
        </w:rPr>
      </w:pPr>
      <w:r>
        <w:rPr>
          <w:lang w:val="sk-SK"/>
        </w:rPr>
        <w:t>Dodržiavať základné hygienické podmienky, bezpečnosť a ochranu zdravia pri práci pri prevádzkovaní domu smútku a pohrebiska v súlade s príslušnými platnými právnymi predpismi.</w:t>
      </w:r>
    </w:p>
    <w:p w:rsidR="0006106C" w:rsidRDefault="0006106C" w:rsidP="0006106C">
      <w:pPr>
        <w:numPr>
          <w:ilvl w:val="0"/>
          <w:numId w:val="7"/>
        </w:numPr>
        <w:jc w:val="both"/>
        <w:rPr>
          <w:lang w:val="sk-SK"/>
        </w:rPr>
      </w:pPr>
      <w:r>
        <w:rPr>
          <w:lang w:val="sk-SK"/>
        </w:rPr>
        <w:t>Osoby vykonávajúce činnosti súvisiace so zabezpečovaním prevádzky domu smútku a pohrebiska sú povinné používať osobné ochranné pracovné prostriedky a sú povinné citlivo a slušne sa správať k blízkym osobám mŕtveho a ostatným osobám.</w:t>
      </w:r>
    </w:p>
    <w:p w:rsidR="0006106C" w:rsidRDefault="0006106C" w:rsidP="0006106C">
      <w:pPr>
        <w:numPr>
          <w:ilvl w:val="0"/>
          <w:numId w:val="7"/>
        </w:numPr>
        <w:jc w:val="both"/>
        <w:rPr>
          <w:lang w:val="sk-SK"/>
        </w:rPr>
      </w:pPr>
      <w:r>
        <w:rPr>
          <w:lang w:val="sk-SK"/>
        </w:rPr>
        <w:t xml:space="preserve">Viesť evidenciu pohrebiska v zaviazanej knihe, ktorá obsahuje osobné údaje osoby, ktorej ľudské ostatky sú v hrobovom mieste uložené, osobné údaje nájomcu hrobového miesta údaje stanovené v ň 21 zákona č. 470/2005 Z.z. o pohrebníctve a o zmene a doplnení zákona č. 455/1991 Zb. o živnostenskom podnikaní (živnostenský zákon) v znení neskorších predpisov. Nové skutočnosti a zmeny údajov vedených </w:t>
      </w:r>
      <w:r w:rsidR="00EE43A2">
        <w:rPr>
          <w:lang w:val="sk-SK"/>
        </w:rPr>
        <w:t xml:space="preserve">v evidencii </w:t>
      </w:r>
      <w:r w:rsidR="00EE43A2">
        <w:rPr>
          <w:lang w:val="sk-SK"/>
        </w:rPr>
        <w:lastRenderedPageBreak/>
        <w:t>je prevádzkovateľ pohrebiska povinný zapísať do 10 dní odo dňa oznámenia skutočnosti.</w:t>
      </w:r>
    </w:p>
    <w:p w:rsidR="00EE43A2" w:rsidRDefault="00EE43A2" w:rsidP="0006106C">
      <w:pPr>
        <w:numPr>
          <w:ilvl w:val="0"/>
          <w:numId w:val="7"/>
        </w:numPr>
        <w:jc w:val="both"/>
        <w:rPr>
          <w:lang w:val="sk-SK"/>
        </w:rPr>
      </w:pPr>
      <w:r>
        <w:rPr>
          <w:lang w:val="sk-SK"/>
        </w:rPr>
        <w:t>Písomne informovať nájomcu hrobového miesta o skutočnosti, že uplynie lehota, za ktorú bolo nájomné zaplatené a informáciu doručiť najmenej 5 mesiacov pred uplynutím lehoty, za ktorú bolo nájomné zaplatené. Ak mu nie je známa adresa alebo sídlo nájomcu uverejní túto informáciu na úradnej tabuli pohrebiska.</w:t>
      </w:r>
    </w:p>
    <w:p w:rsidR="00EE43A2" w:rsidRDefault="00EE43A2" w:rsidP="00EE43A2">
      <w:pPr>
        <w:ind w:left="360"/>
        <w:jc w:val="both"/>
        <w:rPr>
          <w:lang w:val="sk-SK"/>
        </w:rPr>
      </w:pPr>
    </w:p>
    <w:p w:rsidR="009045BE" w:rsidRDefault="0078495A" w:rsidP="00EE43A2">
      <w:pPr>
        <w:jc w:val="center"/>
        <w:rPr>
          <w:lang w:val="sk-SK"/>
        </w:rPr>
      </w:pPr>
      <w:r>
        <w:rPr>
          <w:lang w:val="sk-SK"/>
        </w:rPr>
        <w:t>Čl.</w:t>
      </w:r>
      <w:r w:rsidR="00EE43A2">
        <w:rPr>
          <w:lang w:val="sk-SK"/>
        </w:rPr>
        <w:t xml:space="preserve"> 8</w:t>
      </w:r>
    </w:p>
    <w:p w:rsidR="00EE43A2" w:rsidRDefault="00EE43A2" w:rsidP="00EE43A2">
      <w:pPr>
        <w:jc w:val="center"/>
        <w:rPr>
          <w:lang w:val="sk-SK"/>
        </w:rPr>
      </w:pPr>
      <w:r>
        <w:rPr>
          <w:lang w:val="sk-SK"/>
        </w:rPr>
        <w:t>Povinnosti nájomcu hrobového miesta</w:t>
      </w:r>
    </w:p>
    <w:p w:rsidR="00EE43A2" w:rsidRDefault="00EE43A2" w:rsidP="00EE43A2">
      <w:pPr>
        <w:numPr>
          <w:ilvl w:val="0"/>
          <w:numId w:val="8"/>
        </w:numPr>
        <w:jc w:val="both"/>
        <w:rPr>
          <w:lang w:val="sk-SK"/>
        </w:rPr>
      </w:pPr>
      <w:r>
        <w:rPr>
          <w:lang w:val="sk-SK"/>
        </w:rPr>
        <w:t>Nájomca hrobového miesta je povinný na vlastné náklady udržiavať prenajaté hrobové miesto v stave zodpovedajúcemu zachovaniu dôstojnosti hrobového miesta.</w:t>
      </w:r>
    </w:p>
    <w:p w:rsidR="00EE43A2" w:rsidRDefault="00EE43A2" w:rsidP="00EE43A2">
      <w:pPr>
        <w:numPr>
          <w:ilvl w:val="0"/>
          <w:numId w:val="8"/>
        </w:numPr>
        <w:jc w:val="both"/>
        <w:rPr>
          <w:lang w:val="sk-SK"/>
        </w:rPr>
      </w:pPr>
      <w:r>
        <w:rPr>
          <w:lang w:val="sk-SK"/>
        </w:rPr>
        <w:t>Odpad z hrobového miesta nájomca je povinný uložiť do zbernej nádoby na to určenej.</w:t>
      </w:r>
    </w:p>
    <w:p w:rsidR="00EE43A2" w:rsidRDefault="0078495A" w:rsidP="0078495A">
      <w:pPr>
        <w:jc w:val="both"/>
        <w:rPr>
          <w:lang w:val="sk-SK"/>
        </w:rPr>
      </w:pPr>
      <w:r>
        <w:rPr>
          <w:lang w:val="sk-SK"/>
        </w:rPr>
        <w:t xml:space="preserve">      3)</w:t>
      </w:r>
      <w:r w:rsidR="00EE43A2">
        <w:rPr>
          <w:lang w:val="sk-SK"/>
        </w:rPr>
        <w:t>Zakazuje sa nájomcovi hrobového miesta:</w:t>
      </w:r>
    </w:p>
    <w:p w:rsidR="00EE43A2" w:rsidRDefault="00EE43A2" w:rsidP="00EE43A2">
      <w:pPr>
        <w:numPr>
          <w:ilvl w:val="0"/>
          <w:numId w:val="9"/>
        </w:numPr>
        <w:jc w:val="both"/>
        <w:rPr>
          <w:lang w:val="sk-SK"/>
        </w:rPr>
      </w:pPr>
      <w:r>
        <w:rPr>
          <w:lang w:val="sk-SK"/>
        </w:rPr>
        <w:t>vysádzať stromy a ostatné dreviny na pohrebisku bez písomného súhlasu prevádzkovateľ pohrebiska,</w:t>
      </w:r>
    </w:p>
    <w:p w:rsidR="00EE43A2" w:rsidRDefault="00EE43A2" w:rsidP="00EE43A2">
      <w:pPr>
        <w:numPr>
          <w:ilvl w:val="0"/>
          <w:numId w:val="9"/>
        </w:numPr>
        <w:jc w:val="both"/>
        <w:rPr>
          <w:lang w:val="sk-SK"/>
        </w:rPr>
      </w:pPr>
      <w:r>
        <w:rPr>
          <w:lang w:val="sk-SK"/>
        </w:rPr>
        <w:t xml:space="preserve"> umiestňovať lavičky na pohrebisku bez písomné súhlasu prevádzkovateľa pohrebiska,</w:t>
      </w:r>
    </w:p>
    <w:p w:rsidR="00EE43A2" w:rsidRDefault="00EE43A2" w:rsidP="00EE43A2">
      <w:pPr>
        <w:numPr>
          <w:ilvl w:val="0"/>
          <w:numId w:val="9"/>
        </w:numPr>
        <w:jc w:val="both"/>
        <w:rPr>
          <w:lang w:val="sk-SK"/>
        </w:rPr>
      </w:pPr>
      <w:r>
        <w:rPr>
          <w:lang w:val="sk-SK"/>
        </w:rPr>
        <w:t>vjazd motorových vozidiel a motocyklov na pohrebisko bez písomného súhlasu prevádzkovateľa pohrebiska,</w:t>
      </w:r>
    </w:p>
    <w:p w:rsidR="00EE43A2" w:rsidRDefault="00EE43A2" w:rsidP="00EE43A2">
      <w:pPr>
        <w:numPr>
          <w:ilvl w:val="0"/>
          <w:numId w:val="9"/>
        </w:numPr>
        <w:jc w:val="both"/>
        <w:rPr>
          <w:lang w:val="sk-SK"/>
        </w:rPr>
      </w:pPr>
      <w:r>
        <w:rPr>
          <w:lang w:val="sk-SK"/>
        </w:rPr>
        <w:t>fajčiť na pohrebisku,</w:t>
      </w:r>
    </w:p>
    <w:p w:rsidR="00EE43A2" w:rsidRDefault="00F46AB4" w:rsidP="00EE43A2">
      <w:pPr>
        <w:numPr>
          <w:ilvl w:val="0"/>
          <w:numId w:val="9"/>
        </w:numPr>
        <w:jc w:val="both"/>
        <w:rPr>
          <w:lang w:val="sk-SK"/>
        </w:rPr>
      </w:pPr>
      <w:r>
        <w:rPr>
          <w:lang w:val="sk-SK"/>
        </w:rPr>
        <w:t>o</w:t>
      </w:r>
      <w:r w:rsidR="00EE43A2">
        <w:rPr>
          <w:lang w:val="sk-SK"/>
        </w:rPr>
        <w:t>dhadzovať odpadky mimo zberných nádob na to určených,</w:t>
      </w:r>
    </w:p>
    <w:p w:rsidR="00EE43A2" w:rsidRDefault="00EE43A2" w:rsidP="00EE43A2">
      <w:pPr>
        <w:numPr>
          <w:ilvl w:val="0"/>
          <w:numId w:val="9"/>
        </w:numPr>
        <w:jc w:val="both"/>
        <w:rPr>
          <w:lang w:val="sk-SK"/>
        </w:rPr>
      </w:pPr>
      <w:r>
        <w:rPr>
          <w:lang w:val="sk-SK"/>
        </w:rPr>
        <w:t>vodiť psov na pohrebisko,</w:t>
      </w:r>
    </w:p>
    <w:p w:rsidR="00EE43A2" w:rsidRDefault="00EE43A2" w:rsidP="00EE43A2">
      <w:pPr>
        <w:numPr>
          <w:ilvl w:val="0"/>
          <w:numId w:val="9"/>
        </w:numPr>
        <w:jc w:val="both"/>
        <w:rPr>
          <w:lang w:val="sk-SK"/>
        </w:rPr>
      </w:pPr>
      <w:r>
        <w:rPr>
          <w:lang w:val="sk-SK"/>
        </w:rPr>
        <w:t>robiť hluk na pohrebisku,</w:t>
      </w:r>
    </w:p>
    <w:p w:rsidR="00EE43A2" w:rsidRDefault="00EE43A2" w:rsidP="00EE43A2">
      <w:pPr>
        <w:numPr>
          <w:ilvl w:val="0"/>
          <w:numId w:val="9"/>
        </w:numPr>
        <w:jc w:val="both"/>
        <w:rPr>
          <w:lang w:val="sk-SK"/>
        </w:rPr>
      </w:pPr>
      <w:r>
        <w:rPr>
          <w:lang w:val="sk-SK"/>
        </w:rPr>
        <w:t>neoprávnene zasahovať do iného hrobového miesta,</w:t>
      </w:r>
    </w:p>
    <w:p w:rsidR="00EE43A2" w:rsidRDefault="00EE43A2" w:rsidP="00EE43A2">
      <w:pPr>
        <w:numPr>
          <w:ilvl w:val="0"/>
          <w:numId w:val="9"/>
        </w:numPr>
        <w:jc w:val="both"/>
        <w:rPr>
          <w:lang w:val="sk-SK"/>
        </w:rPr>
      </w:pPr>
      <w:r>
        <w:rPr>
          <w:lang w:val="sk-SK"/>
        </w:rPr>
        <w:t>vstup deťom do 10 rokov do pohrebiska bez sprievodu dospelej osoby,</w:t>
      </w:r>
    </w:p>
    <w:p w:rsidR="00EE43A2" w:rsidRDefault="00EE43A2" w:rsidP="00EE43A2">
      <w:pPr>
        <w:numPr>
          <w:ilvl w:val="0"/>
          <w:numId w:val="9"/>
        </w:numPr>
        <w:jc w:val="both"/>
        <w:rPr>
          <w:lang w:val="sk-SK"/>
        </w:rPr>
      </w:pPr>
      <w:r>
        <w:rPr>
          <w:lang w:val="sk-SK"/>
        </w:rPr>
        <w:t>je povinný platiť nájomné a úhrady za služby poskytované s užívaním hrobového miesta.</w:t>
      </w:r>
    </w:p>
    <w:p w:rsidR="00EE43A2" w:rsidRDefault="00EE43A2" w:rsidP="00EE43A2">
      <w:pPr>
        <w:jc w:val="both"/>
        <w:rPr>
          <w:lang w:val="sk-SK"/>
        </w:rPr>
      </w:pPr>
    </w:p>
    <w:p w:rsidR="00EE43A2" w:rsidRDefault="0078495A" w:rsidP="00F46AB4">
      <w:pPr>
        <w:jc w:val="center"/>
        <w:rPr>
          <w:lang w:val="sk-SK"/>
        </w:rPr>
      </w:pPr>
      <w:r>
        <w:rPr>
          <w:lang w:val="sk-SK"/>
        </w:rPr>
        <w:t>Čl.</w:t>
      </w:r>
      <w:r w:rsidR="00F46AB4">
        <w:rPr>
          <w:lang w:val="sk-SK"/>
        </w:rPr>
        <w:t xml:space="preserve"> 9</w:t>
      </w:r>
    </w:p>
    <w:p w:rsidR="00F46AB4" w:rsidRDefault="00F46AB4" w:rsidP="00F46AB4">
      <w:pPr>
        <w:jc w:val="center"/>
        <w:rPr>
          <w:lang w:val="sk-SK"/>
        </w:rPr>
      </w:pPr>
      <w:r>
        <w:rPr>
          <w:lang w:val="sk-SK"/>
        </w:rPr>
        <w:t>Povinnosti návštevníkov pohrebiska</w:t>
      </w:r>
    </w:p>
    <w:p w:rsidR="00F46AB4" w:rsidRDefault="00F46AB4" w:rsidP="00F46AB4">
      <w:pPr>
        <w:jc w:val="center"/>
        <w:rPr>
          <w:lang w:val="sk-SK"/>
        </w:rPr>
      </w:pPr>
    </w:p>
    <w:p w:rsidR="00F46AB4" w:rsidRDefault="00F46AB4" w:rsidP="00F46AB4">
      <w:pPr>
        <w:numPr>
          <w:ilvl w:val="0"/>
          <w:numId w:val="10"/>
        </w:numPr>
        <w:jc w:val="both"/>
        <w:rPr>
          <w:lang w:val="sk-SK"/>
        </w:rPr>
      </w:pPr>
      <w:r>
        <w:rPr>
          <w:lang w:val="sk-SK"/>
        </w:rPr>
        <w:t>Návštevníci pohrebiska sú povinní:</w:t>
      </w:r>
    </w:p>
    <w:p w:rsidR="00F46AB4" w:rsidRDefault="00F46AB4" w:rsidP="00F46AB4">
      <w:pPr>
        <w:numPr>
          <w:ilvl w:val="0"/>
          <w:numId w:val="11"/>
        </w:numPr>
        <w:jc w:val="both"/>
        <w:rPr>
          <w:lang w:val="sk-SK"/>
        </w:rPr>
      </w:pPr>
      <w:r>
        <w:rPr>
          <w:lang w:val="sk-SK"/>
        </w:rPr>
        <w:t>na pohrebisku a v dome smútku správať sa spôsobom, ktorý nenarušuje pietu a dôstojnosť miesta</w:t>
      </w:r>
    </w:p>
    <w:p w:rsidR="00F46AB4" w:rsidRDefault="00F46AB4" w:rsidP="00F46AB4">
      <w:pPr>
        <w:numPr>
          <w:ilvl w:val="0"/>
          <w:numId w:val="11"/>
        </w:numPr>
        <w:jc w:val="both"/>
        <w:rPr>
          <w:lang w:val="sk-SK"/>
        </w:rPr>
      </w:pPr>
      <w:r>
        <w:rPr>
          <w:lang w:val="sk-SK"/>
        </w:rPr>
        <w:t>dbať o poriadok, čistotu a starostlivo zaobchádzať so zariadeniami, ktoré slúžia verejnému záujmu.</w:t>
      </w:r>
    </w:p>
    <w:p w:rsidR="00F46AB4" w:rsidRDefault="00F46AB4" w:rsidP="00F46AB4">
      <w:pPr>
        <w:numPr>
          <w:ilvl w:val="0"/>
          <w:numId w:val="10"/>
        </w:numPr>
        <w:jc w:val="both"/>
        <w:rPr>
          <w:lang w:val="sk-SK"/>
        </w:rPr>
      </w:pPr>
      <w:r>
        <w:rPr>
          <w:lang w:val="sk-SK"/>
        </w:rPr>
        <w:t>Návštevníkom pohrebiska sa zakazuje:</w:t>
      </w:r>
    </w:p>
    <w:p w:rsidR="00F46AB4" w:rsidRDefault="00F46AB4" w:rsidP="00F46AB4">
      <w:pPr>
        <w:numPr>
          <w:ilvl w:val="0"/>
          <w:numId w:val="12"/>
        </w:numPr>
        <w:jc w:val="both"/>
        <w:rPr>
          <w:lang w:val="sk-SK"/>
        </w:rPr>
      </w:pPr>
      <w:r>
        <w:rPr>
          <w:lang w:val="sk-SK"/>
        </w:rPr>
        <w:t>vjazd motorových vozidiel a motocyklov na pohrebisko bez písomné súhlasu prevádzkovateľa pohrebiska,</w:t>
      </w:r>
    </w:p>
    <w:p w:rsidR="00F46AB4" w:rsidRDefault="00F46AB4" w:rsidP="00F46AB4">
      <w:pPr>
        <w:numPr>
          <w:ilvl w:val="0"/>
          <w:numId w:val="12"/>
        </w:numPr>
        <w:jc w:val="both"/>
        <w:rPr>
          <w:lang w:val="sk-SK"/>
        </w:rPr>
      </w:pPr>
      <w:r>
        <w:rPr>
          <w:lang w:val="sk-SK"/>
        </w:rPr>
        <w:t xml:space="preserve">fajčiť na pohrebisku, </w:t>
      </w:r>
    </w:p>
    <w:p w:rsidR="00F46AB4" w:rsidRDefault="00F46AB4" w:rsidP="00F46AB4">
      <w:pPr>
        <w:numPr>
          <w:ilvl w:val="0"/>
          <w:numId w:val="12"/>
        </w:numPr>
        <w:jc w:val="both"/>
        <w:rPr>
          <w:lang w:val="sk-SK"/>
        </w:rPr>
      </w:pPr>
      <w:r>
        <w:rPr>
          <w:lang w:val="sk-SK"/>
        </w:rPr>
        <w:t xml:space="preserve">odhadzovať odpadky mimo zberných nádob na to určených, </w:t>
      </w:r>
    </w:p>
    <w:p w:rsidR="00F46AB4" w:rsidRDefault="00F46AB4" w:rsidP="00F46AB4">
      <w:pPr>
        <w:numPr>
          <w:ilvl w:val="0"/>
          <w:numId w:val="12"/>
        </w:numPr>
        <w:jc w:val="both"/>
        <w:rPr>
          <w:lang w:val="sk-SK"/>
        </w:rPr>
      </w:pPr>
      <w:r>
        <w:rPr>
          <w:lang w:val="sk-SK"/>
        </w:rPr>
        <w:t>vodiť psov na pohrebisko,</w:t>
      </w:r>
    </w:p>
    <w:p w:rsidR="00F46AB4" w:rsidRDefault="00F46AB4" w:rsidP="00F46AB4">
      <w:pPr>
        <w:numPr>
          <w:ilvl w:val="0"/>
          <w:numId w:val="12"/>
        </w:numPr>
        <w:jc w:val="both"/>
        <w:rPr>
          <w:lang w:val="sk-SK"/>
        </w:rPr>
      </w:pPr>
      <w:r>
        <w:rPr>
          <w:lang w:val="sk-SK"/>
        </w:rPr>
        <w:t>robiť hluk na pohrebisku,</w:t>
      </w:r>
    </w:p>
    <w:p w:rsidR="00F46AB4" w:rsidRDefault="00F46AB4" w:rsidP="00F46AB4">
      <w:pPr>
        <w:numPr>
          <w:ilvl w:val="0"/>
          <w:numId w:val="12"/>
        </w:numPr>
        <w:jc w:val="both"/>
        <w:rPr>
          <w:lang w:val="sk-SK"/>
        </w:rPr>
      </w:pPr>
      <w:r>
        <w:rPr>
          <w:lang w:val="sk-SK"/>
        </w:rPr>
        <w:t>neoprávnene zasahovať do iného hrobového miesta.</w:t>
      </w:r>
    </w:p>
    <w:p w:rsidR="00F46AB4" w:rsidRDefault="00F46AB4" w:rsidP="00F46AB4">
      <w:pPr>
        <w:ind w:left="360"/>
        <w:jc w:val="both"/>
        <w:rPr>
          <w:lang w:val="sk-SK"/>
        </w:rPr>
      </w:pPr>
    </w:p>
    <w:p w:rsidR="00F46AB4" w:rsidRDefault="0078495A" w:rsidP="00F46AB4">
      <w:pPr>
        <w:ind w:left="360"/>
        <w:jc w:val="center"/>
        <w:rPr>
          <w:lang w:val="sk-SK"/>
        </w:rPr>
      </w:pPr>
      <w:r>
        <w:rPr>
          <w:lang w:val="sk-SK"/>
        </w:rPr>
        <w:t>Čl.</w:t>
      </w:r>
      <w:r w:rsidR="00F46AB4">
        <w:rPr>
          <w:lang w:val="sk-SK"/>
        </w:rPr>
        <w:t xml:space="preserve"> 10</w:t>
      </w:r>
    </w:p>
    <w:p w:rsidR="00F46AB4" w:rsidRDefault="00F46AB4" w:rsidP="00F46AB4">
      <w:pPr>
        <w:ind w:left="360"/>
        <w:jc w:val="center"/>
        <w:rPr>
          <w:lang w:val="sk-SK"/>
        </w:rPr>
      </w:pPr>
      <w:r>
        <w:rPr>
          <w:lang w:val="sk-SK"/>
        </w:rPr>
        <w:t>Prístup pohrebiska verejnosti</w:t>
      </w:r>
    </w:p>
    <w:p w:rsidR="00F46AB4" w:rsidRDefault="00F46AB4" w:rsidP="00F46AB4">
      <w:pPr>
        <w:ind w:left="360"/>
        <w:jc w:val="both"/>
        <w:rPr>
          <w:lang w:val="sk-SK"/>
        </w:rPr>
      </w:pPr>
    </w:p>
    <w:p w:rsidR="00F46AB4" w:rsidRDefault="00F46AB4" w:rsidP="00251C4F">
      <w:pPr>
        <w:ind w:left="360"/>
        <w:jc w:val="both"/>
        <w:rPr>
          <w:lang w:val="sk-SK"/>
        </w:rPr>
      </w:pPr>
      <w:r>
        <w:rPr>
          <w:lang w:val="sk-SK"/>
        </w:rPr>
        <w:t>Pohrebisko je prístupné verejnosti 24 hodín denne.</w:t>
      </w:r>
    </w:p>
    <w:p w:rsidR="00F46AB4" w:rsidRDefault="00F46AB4" w:rsidP="00F46AB4">
      <w:pPr>
        <w:ind w:left="360"/>
        <w:jc w:val="both"/>
        <w:rPr>
          <w:lang w:val="sk-SK"/>
        </w:rPr>
      </w:pPr>
    </w:p>
    <w:p w:rsidR="00F46AB4" w:rsidRDefault="00F46AB4" w:rsidP="00F46AB4">
      <w:pPr>
        <w:ind w:left="360"/>
        <w:jc w:val="both"/>
        <w:rPr>
          <w:lang w:val="sk-SK"/>
        </w:rPr>
      </w:pPr>
    </w:p>
    <w:p w:rsidR="00F46AB4" w:rsidRDefault="0078495A" w:rsidP="00F46AB4">
      <w:pPr>
        <w:ind w:left="360"/>
        <w:jc w:val="center"/>
        <w:rPr>
          <w:lang w:val="sk-SK"/>
        </w:rPr>
      </w:pPr>
      <w:r>
        <w:rPr>
          <w:lang w:val="sk-SK"/>
        </w:rPr>
        <w:lastRenderedPageBreak/>
        <w:t>Čl.</w:t>
      </w:r>
      <w:r w:rsidR="00F46AB4">
        <w:rPr>
          <w:lang w:val="sk-SK"/>
        </w:rPr>
        <w:t xml:space="preserve"> 11</w:t>
      </w:r>
    </w:p>
    <w:p w:rsidR="00F46AB4" w:rsidRDefault="00F46AB4" w:rsidP="00F46AB4">
      <w:pPr>
        <w:ind w:left="360"/>
        <w:jc w:val="center"/>
        <w:rPr>
          <w:lang w:val="sk-SK"/>
        </w:rPr>
      </w:pPr>
      <w:r>
        <w:rPr>
          <w:lang w:val="sk-SK"/>
        </w:rPr>
        <w:t>Spôsob ukladania ľudských pozostatkov a plán miest na pochovávanie</w:t>
      </w:r>
    </w:p>
    <w:p w:rsidR="00F46AB4" w:rsidRDefault="00F46AB4" w:rsidP="00F46AB4">
      <w:pPr>
        <w:ind w:left="360"/>
        <w:jc w:val="both"/>
        <w:rPr>
          <w:lang w:val="sk-SK"/>
        </w:rPr>
      </w:pPr>
    </w:p>
    <w:p w:rsidR="00F46AB4" w:rsidRDefault="00F46AB4" w:rsidP="00F46AB4">
      <w:pPr>
        <w:numPr>
          <w:ilvl w:val="1"/>
          <w:numId w:val="11"/>
        </w:numPr>
        <w:jc w:val="both"/>
        <w:rPr>
          <w:lang w:val="sk-SK"/>
        </w:rPr>
      </w:pPr>
      <w:r>
        <w:rPr>
          <w:lang w:val="sk-SK"/>
        </w:rPr>
        <w:t>Pochováva sa uložením ľudských pozostatkov do zeme alebo spopolnením.</w:t>
      </w:r>
    </w:p>
    <w:p w:rsidR="00F46AB4" w:rsidRDefault="00F46AB4" w:rsidP="00F46AB4">
      <w:pPr>
        <w:numPr>
          <w:ilvl w:val="1"/>
          <w:numId w:val="11"/>
        </w:numPr>
        <w:jc w:val="both"/>
        <w:rPr>
          <w:lang w:val="sk-SK"/>
        </w:rPr>
      </w:pPr>
      <w:r>
        <w:rPr>
          <w:lang w:val="sk-SK"/>
        </w:rPr>
        <w:t>Ľudské pozostatky a ľudské ostatky sa ukladajú do zeme na pohrebisku.</w:t>
      </w:r>
    </w:p>
    <w:p w:rsidR="00F46AB4" w:rsidRDefault="00F46AB4" w:rsidP="00F46AB4">
      <w:pPr>
        <w:numPr>
          <w:ilvl w:val="1"/>
          <w:numId w:val="11"/>
        </w:numPr>
        <w:jc w:val="both"/>
        <w:rPr>
          <w:lang w:val="sk-SK"/>
        </w:rPr>
      </w:pPr>
      <w:r>
        <w:rPr>
          <w:lang w:val="sk-SK"/>
        </w:rPr>
        <w:t>Spopolnené ostatky sa ukladajú na miesto pohrebiska určenom prevádzkovateľom pohrebiska.</w:t>
      </w:r>
    </w:p>
    <w:p w:rsidR="00F46AB4" w:rsidRDefault="00F46AB4" w:rsidP="00F46AB4">
      <w:pPr>
        <w:numPr>
          <w:ilvl w:val="1"/>
          <w:numId w:val="11"/>
        </w:numPr>
        <w:jc w:val="both"/>
        <w:rPr>
          <w:lang w:val="sk-SK"/>
        </w:rPr>
      </w:pPr>
      <w:r>
        <w:rPr>
          <w:lang w:val="sk-SK"/>
        </w:rPr>
        <w:t xml:space="preserve">Ľudské pozostatky sa spravidla ukladajú po jednom do každého hrobu, ak dôležitý všeobecný záujem nevyžaduje uloženie do spoločného hrobu. Ďalšie ľudské pozostatky sa môžu do toho istého hrobu uložiť, ak je ich možné umiestniť nad úroveň naposledy pochovaných ľudských ostatkov a vrstva uľahnutej zeminy nad rakvou bude najmenej </w:t>
      </w:r>
      <w:smartTag w:uri="urn:schemas-microsoft-com:office:smarttags" w:element="metricconverter">
        <w:smartTagPr>
          <w:attr w:name="ProductID" w:val="1 m"/>
        </w:smartTagPr>
        <w:r>
          <w:rPr>
            <w:lang w:val="sk-SK"/>
          </w:rPr>
          <w:t>1 m</w:t>
        </w:r>
      </w:smartTag>
      <w:r>
        <w:rPr>
          <w:lang w:val="sk-SK"/>
        </w:rPr>
        <w:t>.</w:t>
      </w:r>
    </w:p>
    <w:p w:rsidR="00F46AB4" w:rsidRDefault="00F46AB4" w:rsidP="00F46AB4">
      <w:pPr>
        <w:numPr>
          <w:ilvl w:val="1"/>
          <w:numId w:val="11"/>
        </w:numPr>
        <w:jc w:val="both"/>
        <w:rPr>
          <w:lang w:val="sk-SK"/>
        </w:rPr>
      </w:pPr>
      <w:r>
        <w:rPr>
          <w:lang w:val="sk-SK"/>
        </w:rPr>
        <w:t>Plán miest na pochovávanie sa nachádza u prevádzkovateľ pohrebiska tvorí neoddeliteľnú súčasť tohto prevádzkového poriadku.</w:t>
      </w:r>
    </w:p>
    <w:p w:rsidR="00F46AB4" w:rsidRDefault="00F46AB4" w:rsidP="00F46AB4">
      <w:pPr>
        <w:jc w:val="both"/>
        <w:rPr>
          <w:lang w:val="sk-SK"/>
        </w:rPr>
      </w:pPr>
    </w:p>
    <w:p w:rsidR="00F46AB4" w:rsidRDefault="00F46AB4" w:rsidP="00F46AB4">
      <w:pPr>
        <w:jc w:val="both"/>
        <w:rPr>
          <w:lang w:val="sk-SK"/>
        </w:rPr>
      </w:pPr>
    </w:p>
    <w:p w:rsidR="00F46AB4" w:rsidRDefault="0078495A" w:rsidP="00F46AB4">
      <w:pPr>
        <w:jc w:val="center"/>
        <w:rPr>
          <w:lang w:val="sk-SK"/>
        </w:rPr>
      </w:pPr>
      <w:r>
        <w:rPr>
          <w:lang w:val="sk-SK"/>
        </w:rPr>
        <w:t>Čl.</w:t>
      </w:r>
      <w:r w:rsidR="00F46AB4">
        <w:rPr>
          <w:lang w:val="sk-SK"/>
        </w:rPr>
        <w:t xml:space="preserve"> 12</w:t>
      </w:r>
    </w:p>
    <w:p w:rsidR="00F46AB4" w:rsidRDefault="00F46AB4" w:rsidP="00F46AB4">
      <w:pPr>
        <w:jc w:val="center"/>
        <w:rPr>
          <w:lang w:val="sk-SK"/>
        </w:rPr>
      </w:pPr>
      <w:r>
        <w:rPr>
          <w:lang w:val="sk-SK"/>
        </w:rPr>
        <w:t>Dĺžka tlecej doby</w:t>
      </w:r>
    </w:p>
    <w:p w:rsidR="00F46AB4" w:rsidRDefault="00F46AB4" w:rsidP="00F46AB4">
      <w:pPr>
        <w:jc w:val="both"/>
        <w:rPr>
          <w:lang w:val="sk-SK"/>
        </w:rPr>
      </w:pPr>
    </w:p>
    <w:p w:rsidR="00F46AB4" w:rsidRDefault="00F46AB4" w:rsidP="00F46AB4">
      <w:pPr>
        <w:jc w:val="both"/>
        <w:rPr>
          <w:lang w:val="sk-SK"/>
        </w:rPr>
      </w:pPr>
      <w:r>
        <w:rPr>
          <w:lang w:val="sk-SK"/>
        </w:rPr>
        <w:t>Ľudské ostatky musia byť uložené v hrobe najmenej do uplynutia tlecej doby, ktorá musí trvať najmenej 10 rokov odo dňa uloženia ľudských pozostatkov do hrobu.</w:t>
      </w:r>
    </w:p>
    <w:p w:rsidR="00F46AB4" w:rsidRDefault="00F46AB4" w:rsidP="00F46AB4">
      <w:pPr>
        <w:jc w:val="both"/>
        <w:rPr>
          <w:lang w:val="sk-SK"/>
        </w:rPr>
      </w:pPr>
    </w:p>
    <w:p w:rsidR="00F46AB4" w:rsidRDefault="0078495A" w:rsidP="00F46AB4">
      <w:pPr>
        <w:jc w:val="center"/>
        <w:rPr>
          <w:lang w:val="sk-SK"/>
        </w:rPr>
      </w:pPr>
      <w:r>
        <w:rPr>
          <w:lang w:val="sk-SK"/>
        </w:rPr>
        <w:t>Čl.</w:t>
      </w:r>
      <w:r w:rsidR="00F46AB4">
        <w:rPr>
          <w:lang w:val="sk-SK"/>
        </w:rPr>
        <w:t xml:space="preserve"> 13</w:t>
      </w:r>
    </w:p>
    <w:p w:rsidR="00F46AB4" w:rsidRDefault="00F46AB4" w:rsidP="00F46AB4">
      <w:pPr>
        <w:jc w:val="center"/>
        <w:rPr>
          <w:lang w:val="sk-SK"/>
        </w:rPr>
      </w:pPr>
      <w:r>
        <w:rPr>
          <w:lang w:val="sk-SK"/>
        </w:rPr>
        <w:t>Spôsob nakladania s odpadmi</w:t>
      </w:r>
    </w:p>
    <w:p w:rsidR="00F46AB4" w:rsidRDefault="00F46AB4" w:rsidP="00F46AB4">
      <w:pPr>
        <w:jc w:val="center"/>
        <w:rPr>
          <w:lang w:val="sk-SK"/>
        </w:rPr>
      </w:pPr>
    </w:p>
    <w:p w:rsidR="00F46AB4" w:rsidRDefault="00F46AB4" w:rsidP="00F46AB4">
      <w:pPr>
        <w:numPr>
          <w:ilvl w:val="0"/>
          <w:numId w:val="13"/>
        </w:numPr>
        <w:jc w:val="both"/>
        <w:rPr>
          <w:lang w:val="sk-SK"/>
        </w:rPr>
      </w:pPr>
      <w:r>
        <w:rPr>
          <w:lang w:val="sk-SK"/>
        </w:rPr>
        <w:t>Nájomníci hrobového miesta a návštevníci pohrebiska ukladajú odpad z hrobového miesta do zberných nádob na to určených na pohrebisku.</w:t>
      </w:r>
    </w:p>
    <w:p w:rsidR="00F46AB4" w:rsidRDefault="00CF77FA" w:rsidP="00F46AB4">
      <w:pPr>
        <w:numPr>
          <w:ilvl w:val="0"/>
          <w:numId w:val="13"/>
        </w:numPr>
        <w:jc w:val="both"/>
        <w:rPr>
          <w:lang w:val="sk-SK"/>
        </w:rPr>
      </w:pPr>
      <w:r>
        <w:rPr>
          <w:lang w:val="sk-SK"/>
        </w:rPr>
        <w:t>Prevádzkovateľ pohrebiska zabezpečuje na zber odpadu z pohrebiska zbernú nádobu,</w:t>
      </w:r>
    </w:p>
    <w:p w:rsidR="00CF77FA" w:rsidRDefault="00CF77FA" w:rsidP="00CF77FA">
      <w:pPr>
        <w:ind w:left="360"/>
        <w:jc w:val="both"/>
        <w:rPr>
          <w:lang w:val="sk-SK"/>
        </w:rPr>
      </w:pPr>
      <w:r>
        <w:rPr>
          <w:lang w:val="sk-SK"/>
        </w:rPr>
        <w:t>Ktorú vyváža pravidelne podľa potreby osoba oprávnená nakladať s odpadmi podľa zákona č. 223/2001 Z.z. o odpadoch a o zmene a doplnení niektorých zákonov v znení neskorších predpisov. Podrobnosti o nakladaní s komunálnymi odpadmi sú upravené vo všeobecnom záväznom nariadení obce Ráztoka. Za zber, odvoz komunálneho odpadu a udržiavanie čistoty okolo zbernej nádoby zodpovedá správca pohrebiska.</w:t>
      </w:r>
    </w:p>
    <w:p w:rsidR="00CF77FA" w:rsidRDefault="00CF77FA" w:rsidP="00CF77FA">
      <w:pPr>
        <w:ind w:left="360"/>
        <w:jc w:val="both"/>
        <w:rPr>
          <w:lang w:val="sk-SK"/>
        </w:rPr>
      </w:pPr>
    </w:p>
    <w:p w:rsidR="00060EF5" w:rsidRDefault="00060EF5" w:rsidP="00CF77FA">
      <w:pPr>
        <w:ind w:left="360"/>
        <w:jc w:val="center"/>
        <w:rPr>
          <w:lang w:val="sk-SK"/>
        </w:rPr>
      </w:pPr>
    </w:p>
    <w:p w:rsidR="0078495A" w:rsidRDefault="00251C4F" w:rsidP="0078495A">
      <w:pPr>
        <w:ind w:left="360"/>
        <w:jc w:val="center"/>
      </w:pPr>
      <w:r>
        <w:t>Čl. 14</w:t>
      </w:r>
    </w:p>
    <w:p w:rsidR="0078495A" w:rsidRDefault="00251C4F" w:rsidP="0078495A">
      <w:pPr>
        <w:ind w:left="360"/>
        <w:jc w:val="center"/>
      </w:pPr>
      <w:r>
        <w:t>Cenník</w:t>
      </w:r>
      <w:r w:rsidR="004234B9">
        <w:t xml:space="preserve"> služieb</w:t>
      </w:r>
      <w:r>
        <w:t xml:space="preserve"> </w:t>
      </w:r>
      <w:r w:rsidR="004234B9">
        <w:t xml:space="preserve">a </w:t>
      </w:r>
      <w:r w:rsidR="00B333D8">
        <w:t>platobné podmienky</w:t>
      </w:r>
      <w:r w:rsidR="004234B9">
        <w:t xml:space="preserve"> </w:t>
      </w:r>
    </w:p>
    <w:p w:rsidR="004234B9" w:rsidRDefault="004234B9" w:rsidP="0078495A">
      <w:pPr>
        <w:ind w:left="360"/>
        <w:jc w:val="center"/>
      </w:pPr>
    </w:p>
    <w:p w:rsidR="004234B9" w:rsidRDefault="00251C4F" w:rsidP="00CF77FA">
      <w:pPr>
        <w:ind w:left="360"/>
        <w:jc w:val="both"/>
      </w:pPr>
      <w:r w:rsidRPr="004234B9">
        <w:t xml:space="preserve">1. Cenník za užívanie hrobového miesta tvorí Prílohu č. 1 tohto poriadku. (Obecné zastupiteľstvo obce </w:t>
      </w:r>
      <w:r w:rsidR="004234B9" w:rsidRPr="004234B9">
        <w:t>Ráztoka</w:t>
      </w:r>
      <w:r w:rsidRPr="004234B9">
        <w:t xml:space="preserve"> uznesením č. </w:t>
      </w:r>
      <w:r w:rsidR="00134A45">
        <w:t>34/2023</w:t>
      </w:r>
      <w:r w:rsidR="004234B9" w:rsidRPr="004234B9">
        <w:t xml:space="preserve"> </w:t>
      </w:r>
      <w:r w:rsidRPr="004234B9">
        <w:t>schválilo dňa</w:t>
      </w:r>
      <w:r w:rsidR="00134A45">
        <w:t xml:space="preserve"> 14.12.2023</w:t>
      </w:r>
      <w:r w:rsidRPr="004234B9">
        <w:t xml:space="preserve"> výšku poplatku za dočasné užívanie hrobového miesta.) </w:t>
      </w:r>
    </w:p>
    <w:p w:rsidR="00B333D8" w:rsidRPr="004234B9" w:rsidRDefault="00B333D8" w:rsidP="00CF77FA">
      <w:pPr>
        <w:ind w:left="360"/>
        <w:jc w:val="both"/>
      </w:pPr>
      <w:r>
        <w:t>3. Platby za hrobové miesta sú možné len na odbobie 5 alebo 10 rokov.</w:t>
      </w:r>
    </w:p>
    <w:p w:rsidR="00CF77FA" w:rsidRPr="004234B9" w:rsidRDefault="00CF77FA" w:rsidP="00CF77FA">
      <w:pPr>
        <w:ind w:left="360"/>
        <w:jc w:val="both"/>
        <w:rPr>
          <w:lang w:val="sk-SK"/>
        </w:rPr>
      </w:pPr>
    </w:p>
    <w:p w:rsidR="00CF77FA" w:rsidRDefault="00CF77FA" w:rsidP="00060EF5">
      <w:pPr>
        <w:jc w:val="both"/>
        <w:rPr>
          <w:lang w:val="sk-SK"/>
        </w:rPr>
      </w:pPr>
    </w:p>
    <w:p w:rsidR="00CF77FA" w:rsidRDefault="00CF77FA" w:rsidP="00134A45">
      <w:pPr>
        <w:jc w:val="both"/>
        <w:rPr>
          <w:lang w:val="sk-SK"/>
        </w:rPr>
      </w:pPr>
    </w:p>
    <w:p w:rsidR="00AA63A0" w:rsidRDefault="00AA63A0" w:rsidP="00134A45">
      <w:pPr>
        <w:jc w:val="both"/>
        <w:rPr>
          <w:lang w:val="sk-SK"/>
        </w:rPr>
      </w:pPr>
    </w:p>
    <w:p w:rsidR="00AA63A0" w:rsidRDefault="00AA63A0" w:rsidP="00134A45">
      <w:pPr>
        <w:jc w:val="both"/>
        <w:rPr>
          <w:lang w:val="sk-SK"/>
        </w:rPr>
      </w:pPr>
    </w:p>
    <w:p w:rsidR="00AA63A0" w:rsidRDefault="00AA63A0" w:rsidP="00134A45">
      <w:pPr>
        <w:jc w:val="both"/>
        <w:rPr>
          <w:lang w:val="sk-SK"/>
        </w:rPr>
      </w:pPr>
    </w:p>
    <w:p w:rsidR="00AA63A0" w:rsidRDefault="00AA63A0" w:rsidP="00134A45">
      <w:pPr>
        <w:jc w:val="both"/>
        <w:rPr>
          <w:lang w:val="sk-SK"/>
        </w:rPr>
      </w:pPr>
    </w:p>
    <w:p w:rsidR="00AA63A0" w:rsidRDefault="00AA63A0" w:rsidP="00134A45">
      <w:pPr>
        <w:jc w:val="both"/>
        <w:rPr>
          <w:lang w:val="sk-SK"/>
        </w:rPr>
      </w:pPr>
    </w:p>
    <w:p w:rsidR="00CF77FA" w:rsidRDefault="004234B9" w:rsidP="00CF77FA">
      <w:pPr>
        <w:ind w:left="360"/>
        <w:jc w:val="center"/>
        <w:rPr>
          <w:lang w:val="sk-SK"/>
        </w:rPr>
      </w:pPr>
      <w:r>
        <w:rPr>
          <w:lang w:val="sk-SK"/>
        </w:rPr>
        <w:lastRenderedPageBreak/>
        <w:t>Čl.</w:t>
      </w:r>
      <w:r w:rsidR="00CF77FA">
        <w:rPr>
          <w:lang w:val="sk-SK"/>
        </w:rPr>
        <w:t xml:space="preserve"> 15</w:t>
      </w:r>
    </w:p>
    <w:p w:rsidR="00CF77FA" w:rsidRDefault="00CF77FA" w:rsidP="00CF77FA">
      <w:pPr>
        <w:ind w:left="360"/>
        <w:jc w:val="center"/>
        <w:rPr>
          <w:lang w:val="sk-SK"/>
        </w:rPr>
      </w:pPr>
      <w:r>
        <w:rPr>
          <w:lang w:val="sk-SK"/>
        </w:rPr>
        <w:t>Záverečné ustanovenie</w:t>
      </w:r>
    </w:p>
    <w:p w:rsidR="00CF77FA" w:rsidRDefault="00CF77FA" w:rsidP="00CF77FA">
      <w:pPr>
        <w:ind w:left="360"/>
        <w:jc w:val="center"/>
        <w:rPr>
          <w:lang w:val="sk-SK"/>
        </w:rPr>
      </w:pPr>
    </w:p>
    <w:p w:rsidR="004234B9" w:rsidRPr="004234B9" w:rsidRDefault="004234B9" w:rsidP="004234B9">
      <w:pPr>
        <w:numPr>
          <w:ilvl w:val="0"/>
          <w:numId w:val="18"/>
        </w:numPr>
        <w:jc w:val="both"/>
        <w:rPr>
          <w:lang w:val="sk-SK"/>
        </w:rPr>
      </w:pPr>
      <w:r>
        <w:t xml:space="preserve">Schválením tohto Všeobecne záväzného nariadenia za zrušuje VZN č. 51/2020 Prevádzkový poriadok pohrebiska Obce Ráztoka schválený uznesením obecného zastupiteľstva obce Ráztoka dňa 29.4.2020 pod č. 9/2020. </w:t>
      </w:r>
    </w:p>
    <w:p w:rsidR="004234B9" w:rsidRPr="004234B9" w:rsidRDefault="004234B9" w:rsidP="004234B9">
      <w:pPr>
        <w:numPr>
          <w:ilvl w:val="0"/>
          <w:numId w:val="18"/>
        </w:numPr>
        <w:jc w:val="both"/>
        <w:rPr>
          <w:lang w:val="sk-SK"/>
        </w:rPr>
      </w:pPr>
      <w:r>
        <w:t xml:space="preserve">Toto Všeobecne záväzné nariadenie č. 4/2023 schválilo Obecné zastupiteľstvo obce Ráztoka na svojom zasadnutí dňa </w:t>
      </w:r>
      <w:r w:rsidR="00134A45">
        <w:t>14.12.2023</w:t>
      </w:r>
      <w:r w:rsidR="006562AD">
        <w:t xml:space="preserve"> </w:t>
      </w:r>
      <w:r>
        <w:t xml:space="preserve">uznesením č.  </w:t>
      </w:r>
      <w:r w:rsidR="00134A45">
        <w:t xml:space="preserve"> 34/2023</w:t>
      </w:r>
      <w:r>
        <w:t xml:space="preserve">. </w:t>
      </w:r>
    </w:p>
    <w:p w:rsidR="00CF77FA" w:rsidRDefault="004234B9" w:rsidP="004234B9">
      <w:pPr>
        <w:numPr>
          <w:ilvl w:val="0"/>
          <w:numId w:val="18"/>
        </w:numPr>
        <w:jc w:val="both"/>
        <w:rPr>
          <w:lang w:val="sk-SK"/>
        </w:rPr>
      </w:pPr>
      <w:r>
        <w:t>Toto Všeobecne záväzné nariadenie nadobúda účinnosť dňa 01.01.2024.</w:t>
      </w: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060EF5">
      <w:pPr>
        <w:jc w:val="both"/>
        <w:rPr>
          <w:lang w:val="sk-SK"/>
        </w:rPr>
      </w:pPr>
      <w:r>
        <w:rPr>
          <w:lang w:val="sk-SK"/>
        </w:rPr>
        <w:t>V R</w:t>
      </w:r>
      <w:r w:rsidR="00595BCC">
        <w:rPr>
          <w:lang w:val="sk-SK"/>
        </w:rPr>
        <w:t xml:space="preserve">áztoke ,  </w:t>
      </w:r>
      <w:r w:rsidR="00134A45">
        <w:rPr>
          <w:lang w:val="sk-SK"/>
        </w:rPr>
        <w:t>15.12.2023</w:t>
      </w:r>
    </w:p>
    <w:p w:rsidR="00060EF5" w:rsidRDefault="00060EF5" w:rsidP="00060EF5">
      <w:pPr>
        <w:jc w:val="both"/>
        <w:rPr>
          <w:lang w:val="sk-SK"/>
        </w:rPr>
      </w:pPr>
    </w:p>
    <w:p w:rsidR="00060EF5" w:rsidRDefault="00060EF5" w:rsidP="00060EF5">
      <w:pPr>
        <w:jc w:val="both"/>
        <w:rPr>
          <w:lang w:val="sk-SK"/>
        </w:rPr>
      </w:pPr>
    </w:p>
    <w:p w:rsidR="00060EF5" w:rsidRDefault="00060EF5" w:rsidP="00060EF5">
      <w:pPr>
        <w:jc w:val="both"/>
        <w:rPr>
          <w:lang w:val="sk-SK"/>
        </w:rPr>
      </w:pPr>
    </w:p>
    <w:p w:rsidR="00060EF5" w:rsidRDefault="00060EF5" w:rsidP="00060EF5">
      <w:pPr>
        <w:jc w:val="both"/>
        <w:rPr>
          <w:lang w:val="sk-SK"/>
        </w:rPr>
      </w:pPr>
    </w:p>
    <w:p w:rsidR="00060EF5" w:rsidRDefault="00060EF5" w:rsidP="00060EF5">
      <w:pPr>
        <w:jc w:val="both"/>
        <w:rPr>
          <w:lang w:val="sk-SK"/>
        </w:rPr>
      </w:pPr>
      <w:r>
        <w:rPr>
          <w:lang w:val="sk-SK"/>
        </w:rPr>
        <w:t xml:space="preserve">                                                                                      ................................................</w:t>
      </w:r>
    </w:p>
    <w:p w:rsidR="00134A45" w:rsidRDefault="00134A45" w:rsidP="00060EF5">
      <w:pPr>
        <w:jc w:val="both"/>
        <w:rPr>
          <w:lang w:val="sk-SK"/>
        </w:rPr>
      </w:pPr>
      <w:r>
        <w:rPr>
          <w:lang w:val="sk-SK"/>
        </w:rPr>
        <w:t xml:space="preserve">                                                                                       Ing. Martina Klimeková</w:t>
      </w:r>
    </w:p>
    <w:p w:rsidR="00060EF5" w:rsidRDefault="00060EF5" w:rsidP="00060EF5">
      <w:pPr>
        <w:jc w:val="both"/>
        <w:rPr>
          <w:lang w:val="sk-SK"/>
        </w:rPr>
      </w:pPr>
      <w:r>
        <w:rPr>
          <w:lang w:val="sk-SK"/>
        </w:rPr>
        <w:t xml:space="preserve">                                                                                            Starostka obce</w:t>
      </w:r>
    </w:p>
    <w:p w:rsidR="004234B9" w:rsidRDefault="00134A45" w:rsidP="00CF77FA">
      <w:pPr>
        <w:ind w:left="360"/>
        <w:jc w:val="both"/>
        <w:rPr>
          <w:lang w:val="sk-SK"/>
        </w:rPr>
      </w:pPr>
      <w:r>
        <w:rPr>
          <w:lang w:val="sk-SK"/>
        </w:rPr>
        <w:t xml:space="preserve"> </w:t>
      </w:r>
    </w:p>
    <w:p w:rsidR="004234B9" w:rsidRDefault="004234B9" w:rsidP="00CF77FA">
      <w:pPr>
        <w:ind w:left="360"/>
        <w:jc w:val="both"/>
        <w:rPr>
          <w:lang w:val="sk-SK"/>
        </w:rPr>
      </w:pPr>
    </w:p>
    <w:p w:rsidR="004234B9" w:rsidRDefault="004234B9" w:rsidP="00CF77FA">
      <w:pPr>
        <w:ind w:left="360"/>
        <w:jc w:val="both"/>
        <w:rPr>
          <w:lang w:val="sk-SK"/>
        </w:rPr>
      </w:pPr>
    </w:p>
    <w:p w:rsidR="004234B9" w:rsidRDefault="004234B9" w:rsidP="00CF77FA">
      <w:pPr>
        <w:ind w:left="360"/>
        <w:jc w:val="both"/>
        <w:rPr>
          <w:lang w:val="sk-SK"/>
        </w:rPr>
      </w:pPr>
    </w:p>
    <w:p w:rsidR="004234B9" w:rsidRDefault="004234B9"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both"/>
        <w:rPr>
          <w:lang w:val="sk-SK"/>
        </w:rPr>
      </w:pPr>
    </w:p>
    <w:p w:rsidR="00CF77FA" w:rsidRDefault="00CF77FA" w:rsidP="00CF77FA">
      <w:pPr>
        <w:ind w:left="360"/>
        <w:jc w:val="right"/>
        <w:rPr>
          <w:lang w:val="sk-SK"/>
        </w:rPr>
      </w:pPr>
    </w:p>
    <w:p w:rsidR="004234B9" w:rsidRDefault="004234B9" w:rsidP="00CF77FA">
      <w:pPr>
        <w:ind w:left="360"/>
        <w:jc w:val="right"/>
        <w:rPr>
          <w:lang w:val="sk-SK"/>
        </w:rPr>
      </w:pPr>
    </w:p>
    <w:p w:rsidR="004234B9" w:rsidRDefault="004234B9" w:rsidP="00CF77FA">
      <w:pPr>
        <w:ind w:left="360"/>
        <w:jc w:val="right"/>
        <w:rPr>
          <w:lang w:val="sk-SK"/>
        </w:rPr>
      </w:pPr>
    </w:p>
    <w:p w:rsidR="004234B9" w:rsidRDefault="004234B9" w:rsidP="00CF77FA">
      <w:pPr>
        <w:ind w:left="360"/>
        <w:jc w:val="right"/>
        <w:rPr>
          <w:lang w:val="sk-SK"/>
        </w:rPr>
      </w:pPr>
    </w:p>
    <w:p w:rsidR="004234B9" w:rsidRDefault="004234B9" w:rsidP="00CF77FA">
      <w:pPr>
        <w:ind w:left="360"/>
        <w:jc w:val="right"/>
        <w:rPr>
          <w:lang w:val="sk-SK"/>
        </w:rPr>
      </w:pPr>
    </w:p>
    <w:p w:rsidR="004234B9" w:rsidRDefault="004234B9" w:rsidP="00CF77FA">
      <w:pPr>
        <w:ind w:left="360"/>
        <w:jc w:val="right"/>
        <w:rPr>
          <w:lang w:val="sk-SK"/>
        </w:rPr>
      </w:pPr>
    </w:p>
    <w:p w:rsidR="004234B9" w:rsidRDefault="004234B9"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134A45" w:rsidRDefault="00134A45" w:rsidP="00CF77FA">
      <w:pPr>
        <w:ind w:left="360"/>
        <w:jc w:val="right"/>
        <w:rPr>
          <w:lang w:val="sk-SK"/>
        </w:rPr>
      </w:pPr>
    </w:p>
    <w:p w:rsidR="00306FFC" w:rsidRDefault="00306FFC" w:rsidP="00CF77FA">
      <w:pPr>
        <w:ind w:left="360"/>
        <w:jc w:val="right"/>
        <w:rPr>
          <w:lang w:val="sk-SK"/>
        </w:rPr>
      </w:pPr>
    </w:p>
    <w:p w:rsidR="00306FFC" w:rsidRDefault="00306FFC" w:rsidP="00CF77FA">
      <w:pPr>
        <w:ind w:left="360"/>
        <w:jc w:val="right"/>
        <w:rPr>
          <w:lang w:val="sk-SK"/>
        </w:rPr>
      </w:pPr>
    </w:p>
    <w:p w:rsidR="00306FFC" w:rsidRDefault="00306FFC" w:rsidP="00CF77FA">
      <w:pPr>
        <w:ind w:left="360"/>
        <w:jc w:val="right"/>
        <w:rPr>
          <w:lang w:val="sk-SK"/>
        </w:rPr>
      </w:pPr>
    </w:p>
    <w:p w:rsidR="00306FFC" w:rsidRDefault="00306FFC" w:rsidP="00CF77FA">
      <w:pPr>
        <w:ind w:left="360"/>
        <w:jc w:val="right"/>
        <w:rPr>
          <w:lang w:val="sk-SK"/>
        </w:rPr>
      </w:pPr>
    </w:p>
    <w:p w:rsidR="00AA63A0" w:rsidRDefault="00AA63A0" w:rsidP="004234B9">
      <w:pPr>
        <w:ind w:left="360"/>
        <w:rPr>
          <w:lang w:val="sk-SK"/>
        </w:rPr>
      </w:pPr>
    </w:p>
    <w:p w:rsidR="004234B9" w:rsidRDefault="004234B9" w:rsidP="004234B9">
      <w:pPr>
        <w:ind w:left="360"/>
        <w:rPr>
          <w:b/>
          <w:lang w:val="sk-SK"/>
        </w:rPr>
      </w:pPr>
      <w:bookmarkStart w:id="0" w:name="_GoBack"/>
      <w:bookmarkEnd w:id="0"/>
      <w:r w:rsidRPr="004234B9">
        <w:rPr>
          <w:b/>
          <w:lang w:val="sk-SK"/>
        </w:rPr>
        <w:lastRenderedPageBreak/>
        <w:t>Príloha č. 1 k Prevádzkovému poriadku pohrebisku obce Ráztoka</w:t>
      </w:r>
    </w:p>
    <w:p w:rsidR="00B333D8" w:rsidRDefault="00B333D8" w:rsidP="004234B9">
      <w:pPr>
        <w:ind w:left="360"/>
        <w:rPr>
          <w:b/>
          <w:lang w:val="sk-SK"/>
        </w:rPr>
      </w:pPr>
    </w:p>
    <w:p w:rsidR="00B333D8" w:rsidRPr="00B333D8" w:rsidRDefault="00B333D8" w:rsidP="00B333D8">
      <w:pPr>
        <w:ind w:left="360"/>
        <w:jc w:val="center"/>
        <w:rPr>
          <w:b/>
          <w:u w:val="single"/>
          <w:lang w:val="sk-SK"/>
        </w:rPr>
      </w:pPr>
      <w:r w:rsidRPr="00B333D8">
        <w:rPr>
          <w:b/>
          <w:u w:val="single"/>
          <w:lang w:val="sk-SK"/>
        </w:rPr>
        <w:t>Cenník – užívanie hrobového miesta</w:t>
      </w:r>
    </w:p>
    <w:p w:rsidR="004234B9" w:rsidRDefault="004234B9" w:rsidP="004234B9">
      <w:pPr>
        <w:ind w:left="360"/>
        <w:rPr>
          <w:lang w:val="sk-SK"/>
        </w:rPr>
      </w:pPr>
    </w:p>
    <w:p w:rsidR="004234B9" w:rsidRDefault="004234B9" w:rsidP="004234B9">
      <w:pPr>
        <w:ind w:left="360"/>
        <w:rPr>
          <w:b/>
          <w:u w:val="single"/>
          <w:lang w:val="sk-SK"/>
        </w:rPr>
      </w:pPr>
      <w:r w:rsidRPr="004234B9">
        <w:rPr>
          <w:b/>
          <w:u w:val="single"/>
          <w:lang w:val="sk-SK"/>
        </w:rPr>
        <w:t>Nájom hrobového miesta na 5 rokov</w:t>
      </w:r>
    </w:p>
    <w:p w:rsidR="004234B9" w:rsidRDefault="004234B9" w:rsidP="004234B9">
      <w:pPr>
        <w:numPr>
          <w:ilvl w:val="0"/>
          <w:numId w:val="19"/>
        </w:numPr>
        <w:rPr>
          <w:lang w:val="sk-SK"/>
        </w:rPr>
      </w:pPr>
      <w:r w:rsidRPr="004234B9">
        <w:rPr>
          <w:lang w:val="sk-SK"/>
        </w:rPr>
        <w:t>Hrobové miesto je miesto na pohrebisku, ktoré je určené na vybudovanie hrobu, hrobky alebo miesta na uloženie urny</w:t>
      </w:r>
    </w:p>
    <w:p w:rsidR="00B333D8" w:rsidRDefault="00B333D8" w:rsidP="00B333D8">
      <w:pPr>
        <w:ind w:left="720"/>
        <w:rPr>
          <w:lang w:val="sk-SK"/>
        </w:rPr>
      </w:pPr>
    </w:p>
    <w:p w:rsidR="00B333D8" w:rsidRDefault="00B333D8" w:rsidP="00B333D8">
      <w:pPr>
        <w:rPr>
          <w:b/>
          <w:lang w:val="sk-SK"/>
        </w:rPr>
      </w:pPr>
      <w:r w:rsidRPr="00B333D8">
        <w:rPr>
          <w:b/>
          <w:lang w:val="sk-SK"/>
        </w:rPr>
        <w:t>Detský hrob a</w:t>
      </w:r>
      <w:r w:rsidR="006562AD">
        <w:rPr>
          <w:b/>
          <w:lang w:val="sk-SK"/>
        </w:rPr>
        <w:t> </w:t>
      </w:r>
      <w:r w:rsidRPr="00B333D8">
        <w:rPr>
          <w:b/>
          <w:lang w:val="sk-SK"/>
        </w:rPr>
        <w:t>urna</w:t>
      </w:r>
      <w:r w:rsidR="006562AD">
        <w:rPr>
          <w:b/>
          <w:lang w:val="sk-SK"/>
        </w:rPr>
        <w:t xml:space="preserve">          15,00€</w:t>
      </w:r>
    </w:p>
    <w:p w:rsidR="00B333D8" w:rsidRDefault="00B333D8" w:rsidP="00B333D8">
      <w:pPr>
        <w:rPr>
          <w:b/>
          <w:lang w:val="sk-SK"/>
        </w:rPr>
      </w:pPr>
      <w:r>
        <w:rPr>
          <w:b/>
          <w:lang w:val="sk-SK"/>
        </w:rPr>
        <w:t>Jednohrob</w:t>
      </w:r>
      <w:r w:rsidR="006562AD">
        <w:rPr>
          <w:b/>
          <w:lang w:val="sk-SK"/>
        </w:rPr>
        <w:t xml:space="preserve">                         20,00€</w:t>
      </w:r>
    </w:p>
    <w:p w:rsidR="00B333D8" w:rsidRDefault="00B333D8" w:rsidP="00B333D8">
      <w:pPr>
        <w:rPr>
          <w:b/>
          <w:lang w:val="sk-SK"/>
        </w:rPr>
      </w:pPr>
      <w:r>
        <w:rPr>
          <w:b/>
          <w:lang w:val="sk-SK"/>
        </w:rPr>
        <w:t>Dvojhrob</w:t>
      </w:r>
      <w:r w:rsidR="006562AD">
        <w:rPr>
          <w:b/>
          <w:lang w:val="sk-SK"/>
        </w:rPr>
        <w:t xml:space="preserve">                           30,00€</w:t>
      </w:r>
    </w:p>
    <w:p w:rsidR="00B333D8" w:rsidRDefault="00B333D8" w:rsidP="00B333D8">
      <w:pPr>
        <w:rPr>
          <w:b/>
          <w:lang w:val="sk-SK"/>
        </w:rPr>
      </w:pPr>
    </w:p>
    <w:p w:rsidR="00B333D8" w:rsidRDefault="00B333D8" w:rsidP="00B333D8">
      <w:pPr>
        <w:rPr>
          <w:b/>
          <w:u w:val="single"/>
          <w:lang w:val="sk-SK"/>
        </w:rPr>
      </w:pPr>
      <w:r>
        <w:rPr>
          <w:b/>
          <w:lang w:val="sk-SK"/>
        </w:rPr>
        <w:t xml:space="preserve">  </w:t>
      </w:r>
      <w:r w:rsidRPr="00B333D8">
        <w:rPr>
          <w:b/>
          <w:u w:val="single"/>
          <w:lang w:val="sk-SK"/>
        </w:rPr>
        <w:t>Nájom hrobového miesta na 10 rokov</w:t>
      </w:r>
    </w:p>
    <w:p w:rsidR="00B333D8" w:rsidRDefault="00B333D8" w:rsidP="00B333D8">
      <w:pPr>
        <w:numPr>
          <w:ilvl w:val="0"/>
          <w:numId w:val="19"/>
        </w:numPr>
        <w:rPr>
          <w:lang w:val="sk-SK"/>
        </w:rPr>
      </w:pPr>
      <w:r w:rsidRPr="004234B9">
        <w:rPr>
          <w:lang w:val="sk-SK"/>
        </w:rPr>
        <w:t>Hrobové miesto je miesto na pohrebisku, ktoré je určené na vybudovanie hrobu, hrobky alebo miesta na uloženie urny</w:t>
      </w:r>
    </w:p>
    <w:p w:rsidR="00B333D8" w:rsidRDefault="00B333D8" w:rsidP="00B333D8">
      <w:pPr>
        <w:ind w:left="720"/>
        <w:rPr>
          <w:lang w:val="sk-SK"/>
        </w:rPr>
      </w:pPr>
    </w:p>
    <w:p w:rsidR="00B333D8" w:rsidRDefault="00B333D8" w:rsidP="00B333D8">
      <w:pPr>
        <w:rPr>
          <w:b/>
          <w:lang w:val="sk-SK"/>
        </w:rPr>
      </w:pPr>
      <w:r w:rsidRPr="00B333D8">
        <w:rPr>
          <w:b/>
          <w:lang w:val="sk-SK"/>
        </w:rPr>
        <w:t>Detský hrob a</w:t>
      </w:r>
      <w:r w:rsidR="006562AD">
        <w:rPr>
          <w:b/>
          <w:lang w:val="sk-SK"/>
        </w:rPr>
        <w:t> </w:t>
      </w:r>
      <w:r w:rsidRPr="00B333D8">
        <w:rPr>
          <w:b/>
          <w:lang w:val="sk-SK"/>
        </w:rPr>
        <w:t>urna</w:t>
      </w:r>
      <w:r w:rsidR="006562AD">
        <w:rPr>
          <w:b/>
          <w:lang w:val="sk-SK"/>
        </w:rPr>
        <w:t xml:space="preserve">          30,00€</w:t>
      </w:r>
    </w:p>
    <w:p w:rsidR="00B333D8" w:rsidRDefault="00B333D8" w:rsidP="00B333D8">
      <w:pPr>
        <w:rPr>
          <w:b/>
          <w:lang w:val="sk-SK"/>
        </w:rPr>
      </w:pPr>
      <w:r>
        <w:rPr>
          <w:b/>
          <w:lang w:val="sk-SK"/>
        </w:rPr>
        <w:t>Jednohrob</w:t>
      </w:r>
      <w:r w:rsidR="006562AD">
        <w:rPr>
          <w:b/>
          <w:lang w:val="sk-SK"/>
        </w:rPr>
        <w:t xml:space="preserve">                         40,00€</w:t>
      </w:r>
    </w:p>
    <w:p w:rsidR="00B333D8" w:rsidRDefault="00B333D8" w:rsidP="00B333D8">
      <w:pPr>
        <w:rPr>
          <w:b/>
          <w:lang w:val="sk-SK"/>
        </w:rPr>
      </w:pPr>
      <w:r>
        <w:rPr>
          <w:b/>
          <w:lang w:val="sk-SK"/>
        </w:rPr>
        <w:t>Dvojhrob</w:t>
      </w:r>
      <w:r w:rsidR="006562AD">
        <w:rPr>
          <w:b/>
          <w:lang w:val="sk-SK"/>
        </w:rPr>
        <w:t xml:space="preserve">                           60,00€</w:t>
      </w: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B333D8" w:rsidRDefault="00B333D8" w:rsidP="00B333D8">
      <w:pPr>
        <w:rPr>
          <w:b/>
          <w:u w:val="single"/>
          <w:lang w:val="sk-SK"/>
        </w:rPr>
      </w:pPr>
    </w:p>
    <w:p w:rsidR="004234B9" w:rsidRDefault="004234B9" w:rsidP="004234B9">
      <w:pPr>
        <w:ind w:left="360"/>
        <w:rPr>
          <w:lang w:val="sk-SK"/>
        </w:rPr>
      </w:pPr>
    </w:p>
    <w:sectPr w:rsidR="004234B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C2" w:rsidRDefault="00B64DC2">
      <w:r>
        <w:separator/>
      </w:r>
    </w:p>
  </w:endnote>
  <w:endnote w:type="continuationSeparator" w:id="0">
    <w:p w:rsidR="00B64DC2" w:rsidRDefault="00B6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A" w:rsidRDefault="00CF77FA" w:rsidP="004E4ED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F77FA" w:rsidRDefault="00CF77FA" w:rsidP="00CF77F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A" w:rsidRDefault="00CF77FA" w:rsidP="004E4ED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A63A0">
      <w:rPr>
        <w:rStyle w:val="slostrany"/>
        <w:noProof/>
      </w:rPr>
      <w:t>8</w:t>
    </w:r>
    <w:r>
      <w:rPr>
        <w:rStyle w:val="slostrany"/>
      </w:rPr>
      <w:fldChar w:fldCharType="end"/>
    </w:r>
  </w:p>
  <w:p w:rsidR="00CF77FA" w:rsidRDefault="00CF77FA" w:rsidP="00CF77F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C2" w:rsidRDefault="00B64DC2">
      <w:r>
        <w:separator/>
      </w:r>
    </w:p>
  </w:footnote>
  <w:footnote w:type="continuationSeparator" w:id="0">
    <w:p w:rsidR="00B64DC2" w:rsidRDefault="00B6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E7"/>
    <w:multiLevelType w:val="hybridMultilevel"/>
    <w:tmpl w:val="8C5AD58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FF029C"/>
    <w:multiLevelType w:val="hybridMultilevel"/>
    <w:tmpl w:val="F906F4D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817FF"/>
    <w:multiLevelType w:val="hybridMultilevel"/>
    <w:tmpl w:val="AA6801A2"/>
    <w:lvl w:ilvl="0" w:tplc="E0666AC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321CFA"/>
    <w:multiLevelType w:val="hybridMultilevel"/>
    <w:tmpl w:val="E1AC1A08"/>
    <w:lvl w:ilvl="0" w:tplc="88FCA60E">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09C6342F"/>
    <w:multiLevelType w:val="hybridMultilevel"/>
    <w:tmpl w:val="A5926D2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9B4570"/>
    <w:multiLevelType w:val="hybridMultilevel"/>
    <w:tmpl w:val="002CDB7C"/>
    <w:lvl w:ilvl="0" w:tplc="3690C506">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6" w15:restartNumberingAfterBreak="0">
    <w:nsid w:val="1C216286"/>
    <w:multiLevelType w:val="hybridMultilevel"/>
    <w:tmpl w:val="988225A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343179"/>
    <w:multiLevelType w:val="hybridMultilevel"/>
    <w:tmpl w:val="A25C2F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B3643"/>
    <w:multiLevelType w:val="hybridMultilevel"/>
    <w:tmpl w:val="7DEADB76"/>
    <w:lvl w:ilvl="0" w:tplc="2126F220">
      <w:start w:val="1"/>
      <w:numFmt w:val="lowerLetter"/>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2F3562"/>
    <w:multiLevelType w:val="hybridMultilevel"/>
    <w:tmpl w:val="05A85692"/>
    <w:lvl w:ilvl="0" w:tplc="C54443BC">
      <w:start w:val="5"/>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21DE08C0"/>
    <w:multiLevelType w:val="hybridMultilevel"/>
    <w:tmpl w:val="4016D87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53825"/>
    <w:multiLevelType w:val="hybridMultilevel"/>
    <w:tmpl w:val="F0E66C0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A038D5"/>
    <w:multiLevelType w:val="hybridMultilevel"/>
    <w:tmpl w:val="94A048D8"/>
    <w:lvl w:ilvl="0" w:tplc="F19EBB1C">
      <w:start w:val="1"/>
      <w:numFmt w:val="lowerLetter"/>
      <w:lvlText w:val="%1)"/>
      <w:lvlJc w:val="left"/>
      <w:pPr>
        <w:ind w:left="1275" w:hanging="360"/>
      </w:pPr>
      <w:rPr>
        <w:rFonts w:hint="default"/>
      </w:rPr>
    </w:lvl>
    <w:lvl w:ilvl="1" w:tplc="041B0019" w:tentative="1">
      <w:start w:val="1"/>
      <w:numFmt w:val="lowerLetter"/>
      <w:lvlText w:val="%2."/>
      <w:lvlJc w:val="left"/>
      <w:pPr>
        <w:ind w:left="1995" w:hanging="360"/>
      </w:pPr>
    </w:lvl>
    <w:lvl w:ilvl="2" w:tplc="041B001B" w:tentative="1">
      <w:start w:val="1"/>
      <w:numFmt w:val="lowerRoman"/>
      <w:lvlText w:val="%3."/>
      <w:lvlJc w:val="right"/>
      <w:pPr>
        <w:ind w:left="2715" w:hanging="180"/>
      </w:pPr>
    </w:lvl>
    <w:lvl w:ilvl="3" w:tplc="041B000F" w:tentative="1">
      <w:start w:val="1"/>
      <w:numFmt w:val="decimal"/>
      <w:lvlText w:val="%4."/>
      <w:lvlJc w:val="left"/>
      <w:pPr>
        <w:ind w:left="3435" w:hanging="360"/>
      </w:pPr>
    </w:lvl>
    <w:lvl w:ilvl="4" w:tplc="041B0019" w:tentative="1">
      <w:start w:val="1"/>
      <w:numFmt w:val="lowerLetter"/>
      <w:lvlText w:val="%5."/>
      <w:lvlJc w:val="left"/>
      <w:pPr>
        <w:ind w:left="4155" w:hanging="360"/>
      </w:pPr>
    </w:lvl>
    <w:lvl w:ilvl="5" w:tplc="041B001B" w:tentative="1">
      <w:start w:val="1"/>
      <w:numFmt w:val="lowerRoman"/>
      <w:lvlText w:val="%6."/>
      <w:lvlJc w:val="right"/>
      <w:pPr>
        <w:ind w:left="4875" w:hanging="180"/>
      </w:pPr>
    </w:lvl>
    <w:lvl w:ilvl="6" w:tplc="041B000F" w:tentative="1">
      <w:start w:val="1"/>
      <w:numFmt w:val="decimal"/>
      <w:lvlText w:val="%7."/>
      <w:lvlJc w:val="left"/>
      <w:pPr>
        <w:ind w:left="5595" w:hanging="360"/>
      </w:pPr>
    </w:lvl>
    <w:lvl w:ilvl="7" w:tplc="041B0019" w:tentative="1">
      <w:start w:val="1"/>
      <w:numFmt w:val="lowerLetter"/>
      <w:lvlText w:val="%8."/>
      <w:lvlJc w:val="left"/>
      <w:pPr>
        <w:ind w:left="6315" w:hanging="360"/>
      </w:pPr>
    </w:lvl>
    <w:lvl w:ilvl="8" w:tplc="041B001B" w:tentative="1">
      <w:start w:val="1"/>
      <w:numFmt w:val="lowerRoman"/>
      <w:lvlText w:val="%9."/>
      <w:lvlJc w:val="right"/>
      <w:pPr>
        <w:ind w:left="7035" w:hanging="180"/>
      </w:pPr>
    </w:lvl>
  </w:abstractNum>
  <w:abstractNum w:abstractNumId="13" w15:restartNumberingAfterBreak="0">
    <w:nsid w:val="4526111A"/>
    <w:multiLevelType w:val="hybridMultilevel"/>
    <w:tmpl w:val="12A0F94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3F4287"/>
    <w:multiLevelType w:val="hybridMultilevel"/>
    <w:tmpl w:val="E9F6222A"/>
    <w:lvl w:ilvl="0" w:tplc="16D43866">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5" w15:restartNumberingAfterBreak="0">
    <w:nsid w:val="4BB35B36"/>
    <w:multiLevelType w:val="hybridMultilevel"/>
    <w:tmpl w:val="5CA0EBAA"/>
    <w:lvl w:ilvl="0" w:tplc="542A60E6">
      <w:start w:val="1"/>
      <w:numFmt w:val="lowerLetter"/>
      <w:lvlText w:val="%1)"/>
      <w:lvlJc w:val="left"/>
      <w:pPr>
        <w:tabs>
          <w:tab w:val="num" w:pos="960"/>
        </w:tabs>
        <w:ind w:left="960" w:hanging="600"/>
      </w:pPr>
      <w:rPr>
        <w:rFonts w:hint="default"/>
      </w:rPr>
    </w:lvl>
    <w:lvl w:ilvl="1" w:tplc="598240E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A845672"/>
    <w:multiLevelType w:val="hybridMultilevel"/>
    <w:tmpl w:val="44F4DB7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D9C648E"/>
    <w:multiLevelType w:val="hybridMultilevel"/>
    <w:tmpl w:val="42C4BC3A"/>
    <w:lvl w:ilvl="0" w:tplc="7304CA08">
      <w:start w:val="1"/>
      <w:numFmt w:val="decimal"/>
      <w:lvlText w:val="%1)"/>
      <w:lvlJc w:val="left"/>
      <w:pPr>
        <w:tabs>
          <w:tab w:val="num" w:pos="915"/>
        </w:tabs>
        <w:ind w:left="915" w:hanging="375"/>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8" w15:restartNumberingAfterBreak="0">
    <w:nsid w:val="66121D26"/>
    <w:multiLevelType w:val="hybridMultilevel"/>
    <w:tmpl w:val="FE7EB7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0"/>
  </w:num>
  <w:num w:numId="5">
    <w:abstractNumId w:val="17"/>
  </w:num>
  <w:num w:numId="6">
    <w:abstractNumId w:val="14"/>
  </w:num>
  <w:num w:numId="7">
    <w:abstractNumId w:val="11"/>
  </w:num>
  <w:num w:numId="8">
    <w:abstractNumId w:val="16"/>
  </w:num>
  <w:num w:numId="9">
    <w:abstractNumId w:val="8"/>
  </w:num>
  <w:num w:numId="10">
    <w:abstractNumId w:val="13"/>
  </w:num>
  <w:num w:numId="11">
    <w:abstractNumId w:val="15"/>
  </w:num>
  <w:num w:numId="12">
    <w:abstractNumId w:val="4"/>
  </w:num>
  <w:num w:numId="13">
    <w:abstractNumId w:val="10"/>
  </w:num>
  <w:num w:numId="14">
    <w:abstractNumId w:val="1"/>
  </w:num>
  <w:num w:numId="15">
    <w:abstractNumId w:val="18"/>
  </w:num>
  <w:num w:numId="16">
    <w:abstractNumId w:val="9"/>
  </w:num>
  <w:num w:numId="17">
    <w:abstractNumId w:val="12"/>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18"/>
    <w:rsid w:val="00000973"/>
    <w:rsid w:val="00060EF5"/>
    <w:rsid w:val="0006106C"/>
    <w:rsid w:val="001057F8"/>
    <w:rsid w:val="00134A45"/>
    <w:rsid w:val="0019028E"/>
    <w:rsid w:val="00217B6C"/>
    <w:rsid w:val="00251C4F"/>
    <w:rsid w:val="00282421"/>
    <w:rsid w:val="00306FFC"/>
    <w:rsid w:val="003B2A42"/>
    <w:rsid w:val="004234B9"/>
    <w:rsid w:val="004E3300"/>
    <w:rsid w:val="004E4EDF"/>
    <w:rsid w:val="005532E6"/>
    <w:rsid w:val="00595BCC"/>
    <w:rsid w:val="006562AD"/>
    <w:rsid w:val="00664318"/>
    <w:rsid w:val="006A3F83"/>
    <w:rsid w:val="006F1074"/>
    <w:rsid w:val="00752D88"/>
    <w:rsid w:val="00763B5C"/>
    <w:rsid w:val="0078495A"/>
    <w:rsid w:val="008E1127"/>
    <w:rsid w:val="009045BE"/>
    <w:rsid w:val="009A0F96"/>
    <w:rsid w:val="00A475AC"/>
    <w:rsid w:val="00AA63A0"/>
    <w:rsid w:val="00AA71DD"/>
    <w:rsid w:val="00B333D8"/>
    <w:rsid w:val="00B64DC2"/>
    <w:rsid w:val="00CF77FA"/>
    <w:rsid w:val="00D56CC8"/>
    <w:rsid w:val="00EE43A2"/>
    <w:rsid w:val="00F46AB4"/>
    <w:rsid w:val="00F52554"/>
    <w:rsid w:val="00FB3F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B1637C-0EEC-4880-85CB-09DBEAC5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CF77FA"/>
    <w:pPr>
      <w:tabs>
        <w:tab w:val="center" w:pos="4536"/>
        <w:tab w:val="right" w:pos="9072"/>
      </w:tabs>
    </w:pPr>
  </w:style>
  <w:style w:type="character" w:styleId="slostrany">
    <w:name w:val="page number"/>
    <w:basedOn w:val="Predvolenpsmoodseku"/>
    <w:rsid w:val="00CF77FA"/>
  </w:style>
  <w:style w:type="table" w:styleId="Mriekatabuky">
    <w:name w:val="Table Grid"/>
    <w:basedOn w:val="Normlnatabuka"/>
    <w:uiPriority w:val="39"/>
    <w:rsid w:val="00AA71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2CDF-0927-44BD-99FF-38E1ED98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2038</Words>
  <Characters>11617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PREVÁDZKOVÝ PORIADOK POHREBISKA A DOMU SMÚTKU</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POHREBISKA A DOMU SMÚTKU</dc:title>
  <dc:subject/>
  <dc:creator>user</dc:creator>
  <cp:keywords/>
  <dc:description/>
  <cp:lastModifiedBy>ST</cp:lastModifiedBy>
  <cp:revision>4</cp:revision>
  <cp:lastPrinted>2006-11-13T10:35:00Z</cp:lastPrinted>
  <dcterms:created xsi:type="dcterms:W3CDTF">2023-12-15T14:18:00Z</dcterms:created>
  <dcterms:modified xsi:type="dcterms:W3CDTF">2023-12-15T14:20:00Z</dcterms:modified>
</cp:coreProperties>
</file>